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A6" w:rsidRPr="004D76FD" w:rsidRDefault="00D91EA6">
      <w:pPr>
        <w:pStyle w:val="10"/>
        <w:ind w:firstLine="851"/>
        <w:jc w:val="center"/>
        <w:rPr>
          <w:sz w:val="20"/>
        </w:rPr>
      </w:pPr>
      <w:r w:rsidRPr="004D76FD">
        <w:rPr>
          <w:b/>
          <w:sz w:val="20"/>
        </w:rPr>
        <w:t xml:space="preserve">Договор </w:t>
      </w:r>
      <w:r w:rsidR="00F35BF6" w:rsidRPr="004D76FD">
        <w:rPr>
          <w:b/>
          <w:sz w:val="20"/>
        </w:rPr>
        <w:t>№</w:t>
      </w:r>
    </w:p>
    <w:p w:rsidR="00D91EA6" w:rsidRPr="004D76FD" w:rsidRDefault="00D91EA6">
      <w:pPr>
        <w:pStyle w:val="10"/>
        <w:ind w:firstLine="851"/>
        <w:jc w:val="both"/>
        <w:rPr>
          <w:sz w:val="20"/>
        </w:rPr>
      </w:pPr>
    </w:p>
    <w:p w:rsidR="00F35BF6" w:rsidRPr="003E5076" w:rsidRDefault="00F35BF6" w:rsidP="00F35BF6">
      <w:pPr>
        <w:tabs>
          <w:tab w:val="right" w:pos="9540"/>
        </w:tabs>
        <w:ind w:right="-766"/>
        <w:jc w:val="both"/>
      </w:pPr>
      <w:r w:rsidRPr="003E5076">
        <w:t xml:space="preserve">г. </w:t>
      </w:r>
      <w:r w:rsidR="00CA36A4" w:rsidRPr="003E5076">
        <w:t>Владивосток</w:t>
      </w:r>
      <w:r w:rsidR="00655366" w:rsidRPr="003E5076">
        <w:tab/>
      </w:r>
      <w:r w:rsidRPr="003E5076">
        <w:t>г.</w:t>
      </w:r>
    </w:p>
    <w:p w:rsidR="00D91EA6" w:rsidRPr="003E5076" w:rsidRDefault="00D91EA6">
      <w:pPr>
        <w:pStyle w:val="10"/>
        <w:ind w:firstLine="851"/>
        <w:jc w:val="both"/>
        <w:rPr>
          <w:sz w:val="20"/>
        </w:rPr>
      </w:pPr>
    </w:p>
    <w:p w:rsidR="00BD7FC7" w:rsidRPr="00CD2436" w:rsidRDefault="00DA2BB4" w:rsidP="00CD2436">
      <w:pPr>
        <w:pStyle w:val="HTML"/>
        <w:rPr>
          <w:rFonts w:ascii="Times New Roman" w:hAnsi="Times New Roman" w:cs="Times New Roman"/>
        </w:rPr>
      </w:pPr>
      <w:r w:rsidRPr="003E5076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="00D105A2">
        <w:rPr>
          <w:rFonts w:ascii="Times New Roman" w:hAnsi="Times New Roman" w:cs="Times New Roman"/>
          <w:b/>
        </w:rPr>
        <w:t>Востоктехнопроект</w:t>
      </w:r>
      <w:proofErr w:type="spellEnd"/>
      <w:r w:rsidRPr="003E5076">
        <w:rPr>
          <w:rFonts w:ascii="Times New Roman" w:hAnsi="Times New Roman" w:cs="Times New Roman"/>
          <w:b/>
        </w:rPr>
        <w:t>»</w:t>
      </w:r>
      <w:r w:rsidR="00BD7FC7" w:rsidRPr="003E5076">
        <w:rPr>
          <w:rFonts w:ascii="Times New Roman" w:hAnsi="Times New Roman" w:cs="Times New Roman"/>
          <w:b/>
        </w:rPr>
        <w:t>,</w:t>
      </w:r>
      <w:r w:rsidR="00BD7FC7" w:rsidRPr="003E5076">
        <w:rPr>
          <w:rFonts w:ascii="Times New Roman" w:hAnsi="Times New Roman" w:cs="Times New Roman"/>
        </w:rPr>
        <w:t xml:space="preserve"> </w:t>
      </w:r>
      <w:r w:rsidR="00775215" w:rsidRPr="003E5076">
        <w:rPr>
          <w:rFonts w:ascii="Times New Roman" w:hAnsi="Times New Roman" w:cs="Times New Roman"/>
        </w:rPr>
        <w:t xml:space="preserve"> </w:t>
      </w:r>
      <w:r w:rsidR="00BD7FC7" w:rsidRPr="003E5076">
        <w:rPr>
          <w:rFonts w:ascii="Times New Roman" w:hAnsi="Times New Roman" w:cs="Times New Roman"/>
        </w:rPr>
        <w:t xml:space="preserve">именуемое в дальнейшем «ПРОДАВЕЦ», в лице </w:t>
      </w:r>
      <w:r w:rsidRPr="003E5076">
        <w:rPr>
          <w:rFonts w:ascii="Times New Roman" w:hAnsi="Times New Roman" w:cs="Times New Roman"/>
        </w:rPr>
        <w:t xml:space="preserve">директора </w:t>
      </w:r>
      <w:proofErr w:type="spellStart"/>
      <w:r w:rsidR="0082763D" w:rsidRPr="003E5076">
        <w:rPr>
          <w:rFonts w:ascii="Times New Roman" w:hAnsi="Times New Roman" w:cs="Times New Roman"/>
        </w:rPr>
        <w:t>Кущаковского</w:t>
      </w:r>
      <w:proofErr w:type="spellEnd"/>
      <w:r w:rsidR="0082763D" w:rsidRPr="003E5076">
        <w:rPr>
          <w:rFonts w:ascii="Times New Roman" w:hAnsi="Times New Roman" w:cs="Times New Roman"/>
        </w:rPr>
        <w:t xml:space="preserve"> Сергея Михайловича</w:t>
      </w:r>
      <w:r w:rsidR="00BD7FC7" w:rsidRPr="003E5076">
        <w:rPr>
          <w:rFonts w:ascii="Times New Roman" w:hAnsi="Times New Roman" w:cs="Times New Roman"/>
        </w:rPr>
        <w:t xml:space="preserve">, действующего на основании Устава с одной стороны, </w:t>
      </w:r>
      <w:r w:rsidR="00367E62" w:rsidRPr="00367E62">
        <w:rPr>
          <w:rFonts w:ascii="Times New Roman" w:hAnsi="Times New Roman" w:cs="Times New Roman"/>
        </w:rPr>
        <w:t>______</w:t>
      </w:r>
      <w:r w:rsidR="00BD7FC7" w:rsidRPr="003E5076">
        <w:rPr>
          <w:rFonts w:ascii="Times New Roman" w:hAnsi="Times New Roman" w:cs="Times New Roman"/>
        </w:rPr>
        <w:t>,</w:t>
      </w:r>
      <w:r w:rsidR="00234101" w:rsidRPr="003E5076">
        <w:rPr>
          <w:rFonts w:ascii="Times New Roman" w:hAnsi="Times New Roman" w:cs="Times New Roman"/>
        </w:rPr>
        <w:t xml:space="preserve"> именуемый</w:t>
      </w:r>
      <w:r w:rsidR="00BD7FC7" w:rsidRPr="003E5076">
        <w:rPr>
          <w:rFonts w:ascii="Times New Roman" w:hAnsi="Times New Roman" w:cs="Times New Roman"/>
        </w:rPr>
        <w:t xml:space="preserve"> в дальнейшем «ПОКУПАТЕЛЬ», </w:t>
      </w:r>
      <w:r w:rsidR="00CD2436">
        <w:rPr>
          <w:rFonts w:ascii="Times New Roman" w:hAnsi="Times New Roman" w:cs="Times New Roman"/>
        </w:rPr>
        <w:t xml:space="preserve"> действующий на</w:t>
      </w:r>
      <w:r w:rsidR="00CD2436" w:rsidRPr="00CD2436">
        <w:rPr>
          <w:rFonts w:ascii="Times New Roman" w:hAnsi="Times New Roman" w:cs="Times New Roman"/>
        </w:rPr>
        <w:t xml:space="preserve"> основании Устава </w:t>
      </w:r>
      <w:r w:rsidR="00BD7FC7" w:rsidRPr="00CD2436">
        <w:rPr>
          <w:rFonts w:ascii="Times New Roman" w:hAnsi="Times New Roman" w:cs="Times New Roman"/>
        </w:rPr>
        <w:t>с другой стороны, вместе также именуемые в дальнейшем «стороны» и, по отдельности, «сторона» заключили настоящий Договор о нижеследующем:</w:t>
      </w:r>
    </w:p>
    <w:p w:rsidR="00D91EA6" w:rsidRPr="003E5076" w:rsidRDefault="00D91EA6">
      <w:pPr>
        <w:pStyle w:val="10"/>
        <w:jc w:val="both"/>
        <w:rPr>
          <w:b/>
          <w:sz w:val="20"/>
        </w:rPr>
      </w:pPr>
      <w:bookmarkStart w:id="0" w:name="_GoBack"/>
      <w:bookmarkEnd w:id="0"/>
    </w:p>
    <w:p w:rsidR="00D91EA6" w:rsidRPr="003E5076" w:rsidRDefault="00D91EA6">
      <w:pPr>
        <w:pStyle w:val="10"/>
        <w:numPr>
          <w:ilvl w:val="0"/>
          <w:numId w:val="2"/>
        </w:numPr>
        <w:jc w:val="center"/>
        <w:rPr>
          <w:b/>
          <w:sz w:val="20"/>
        </w:rPr>
      </w:pPr>
      <w:r w:rsidRPr="003E5076">
        <w:rPr>
          <w:b/>
          <w:sz w:val="20"/>
        </w:rPr>
        <w:t>Предмет Договора.</w:t>
      </w:r>
    </w:p>
    <w:p w:rsidR="00D91EA6" w:rsidRPr="003E5076" w:rsidRDefault="00D91EA6">
      <w:pPr>
        <w:pStyle w:val="10"/>
        <w:ind w:firstLine="851"/>
        <w:jc w:val="both"/>
        <w:rPr>
          <w:b/>
          <w:sz w:val="20"/>
        </w:rPr>
      </w:pP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 xml:space="preserve">ПРОДАВЕЦ </w:t>
      </w:r>
      <w:r w:rsidR="00DC2CDE" w:rsidRPr="003E5076">
        <w:rPr>
          <w:sz w:val="20"/>
        </w:rPr>
        <w:t>обязуется передать ПОКУПАТЕЛЮ Оборудование</w:t>
      </w:r>
      <w:r w:rsidR="00D105A2">
        <w:rPr>
          <w:sz w:val="20"/>
        </w:rPr>
        <w:t xml:space="preserve"> и услуги</w:t>
      </w:r>
      <w:r w:rsidR="00DC2CDE" w:rsidRPr="003E5076">
        <w:rPr>
          <w:sz w:val="20"/>
        </w:rPr>
        <w:t>, а ПОКУПАТЕЛЬ обязуется принять и оплатить указанное Оборудование</w:t>
      </w:r>
      <w:r w:rsidR="00D105A2">
        <w:rPr>
          <w:sz w:val="20"/>
        </w:rPr>
        <w:t xml:space="preserve"> и услуги</w:t>
      </w:r>
      <w:r w:rsidR="00DC2CDE" w:rsidRPr="003E5076">
        <w:rPr>
          <w:sz w:val="20"/>
        </w:rPr>
        <w:t xml:space="preserve"> на условиях и </w:t>
      </w:r>
      <w:proofErr w:type="gramStart"/>
      <w:r w:rsidR="00DC2CDE" w:rsidRPr="003E5076">
        <w:rPr>
          <w:sz w:val="20"/>
        </w:rPr>
        <w:t>в сроки</w:t>
      </w:r>
      <w:proofErr w:type="gramEnd"/>
      <w:r w:rsidR="00DC2CDE" w:rsidRPr="003E5076">
        <w:rPr>
          <w:sz w:val="20"/>
        </w:rPr>
        <w:t xml:space="preserve"> предусмотренные настоящим Договором</w:t>
      </w:r>
      <w:r w:rsidRPr="003E5076">
        <w:rPr>
          <w:sz w:val="20"/>
        </w:rPr>
        <w:t>.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Наименовани</w:t>
      </w:r>
      <w:r w:rsidR="00DC2CDE" w:rsidRPr="003E5076">
        <w:rPr>
          <w:sz w:val="20"/>
        </w:rPr>
        <w:t>е</w:t>
      </w:r>
      <w:r w:rsidRPr="003E5076">
        <w:rPr>
          <w:sz w:val="20"/>
        </w:rPr>
        <w:t>, количество</w:t>
      </w:r>
      <w:r w:rsidR="00DC2CDE" w:rsidRPr="003E5076">
        <w:rPr>
          <w:sz w:val="20"/>
        </w:rPr>
        <w:t>,</w:t>
      </w:r>
      <w:r w:rsidRPr="003E5076">
        <w:rPr>
          <w:sz w:val="20"/>
        </w:rPr>
        <w:t xml:space="preserve"> цен</w:t>
      </w:r>
      <w:r w:rsidR="00DC2CDE" w:rsidRPr="003E5076">
        <w:rPr>
          <w:sz w:val="20"/>
        </w:rPr>
        <w:t xml:space="preserve">а, сроки поставки </w:t>
      </w:r>
      <w:r w:rsidRPr="003E5076">
        <w:rPr>
          <w:sz w:val="20"/>
        </w:rPr>
        <w:t>Оборудовани</w:t>
      </w:r>
      <w:r w:rsidR="00DC2CDE" w:rsidRPr="003E5076">
        <w:rPr>
          <w:sz w:val="20"/>
        </w:rPr>
        <w:t>я</w:t>
      </w:r>
      <w:r w:rsidR="00D105A2">
        <w:rPr>
          <w:sz w:val="20"/>
        </w:rPr>
        <w:t xml:space="preserve"> и услуг</w:t>
      </w:r>
      <w:r w:rsidR="00DC2CDE" w:rsidRPr="003E5076">
        <w:rPr>
          <w:sz w:val="20"/>
        </w:rPr>
        <w:t>, а также требования к комплектности Оборудования</w:t>
      </w:r>
      <w:r w:rsidR="00D105A2">
        <w:rPr>
          <w:sz w:val="20"/>
        </w:rPr>
        <w:t xml:space="preserve"> и услуг</w:t>
      </w:r>
      <w:r w:rsidR="00DC2CDE" w:rsidRPr="003E5076">
        <w:rPr>
          <w:sz w:val="20"/>
        </w:rPr>
        <w:t>, определены в Специфика</w:t>
      </w:r>
      <w:r w:rsidR="007B1C00" w:rsidRPr="003E5076">
        <w:rPr>
          <w:sz w:val="20"/>
        </w:rPr>
        <w:t>ции, являющейся неотъемлемой частью настоящего Договора</w:t>
      </w:r>
      <w:r w:rsidRPr="003E5076">
        <w:rPr>
          <w:sz w:val="20"/>
        </w:rPr>
        <w:t xml:space="preserve"> </w:t>
      </w:r>
      <w:r w:rsidR="007B1C00" w:rsidRPr="003E5076">
        <w:rPr>
          <w:sz w:val="20"/>
        </w:rPr>
        <w:t>(</w:t>
      </w:r>
      <w:r w:rsidRPr="003E5076">
        <w:rPr>
          <w:sz w:val="20"/>
        </w:rPr>
        <w:t>Приложени</w:t>
      </w:r>
      <w:r w:rsidR="007B1C00" w:rsidRPr="003E5076">
        <w:rPr>
          <w:sz w:val="20"/>
        </w:rPr>
        <w:t>е</w:t>
      </w:r>
      <w:r w:rsidRPr="003E5076">
        <w:rPr>
          <w:sz w:val="20"/>
        </w:rPr>
        <w:t xml:space="preserve"> №1</w:t>
      </w:r>
      <w:r w:rsidR="007B1C00" w:rsidRPr="003E5076">
        <w:rPr>
          <w:sz w:val="20"/>
        </w:rPr>
        <w:t>)</w:t>
      </w:r>
      <w:r w:rsidRPr="003E5076">
        <w:rPr>
          <w:sz w:val="20"/>
        </w:rPr>
        <w:t xml:space="preserve">. 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Приложение №1 является неотъемлемой частью настоящего Договора.</w:t>
      </w:r>
    </w:p>
    <w:p w:rsidR="007B1C00" w:rsidRPr="003E5076" w:rsidRDefault="007B1C00" w:rsidP="007B1C00">
      <w:pPr>
        <w:pStyle w:val="10"/>
        <w:rPr>
          <w:b/>
          <w:sz w:val="20"/>
        </w:rPr>
      </w:pPr>
    </w:p>
    <w:p w:rsidR="00D91EA6" w:rsidRPr="003E5076" w:rsidRDefault="00D91EA6">
      <w:pPr>
        <w:pStyle w:val="10"/>
        <w:numPr>
          <w:ilvl w:val="0"/>
          <w:numId w:val="2"/>
        </w:numPr>
        <w:jc w:val="center"/>
        <w:rPr>
          <w:b/>
          <w:sz w:val="20"/>
        </w:rPr>
      </w:pPr>
      <w:r w:rsidRPr="003E5076">
        <w:rPr>
          <w:b/>
          <w:sz w:val="20"/>
        </w:rPr>
        <w:t>Общая сумма договора</w:t>
      </w:r>
      <w:r w:rsidR="001A7CAF" w:rsidRPr="003E5076">
        <w:rPr>
          <w:b/>
          <w:sz w:val="20"/>
        </w:rPr>
        <w:t xml:space="preserve"> и условия оплаты</w:t>
      </w:r>
      <w:r w:rsidRPr="003E5076">
        <w:rPr>
          <w:b/>
          <w:sz w:val="20"/>
        </w:rPr>
        <w:t>.</w:t>
      </w:r>
    </w:p>
    <w:p w:rsidR="00D91EA6" w:rsidRPr="003E5076" w:rsidRDefault="00D91EA6">
      <w:pPr>
        <w:pStyle w:val="10"/>
        <w:ind w:firstLine="851"/>
        <w:jc w:val="both"/>
        <w:rPr>
          <w:b/>
          <w:sz w:val="20"/>
        </w:rPr>
      </w:pPr>
    </w:p>
    <w:p w:rsidR="00E60BAC" w:rsidRPr="003E5076" w:rsidRDefault="00B94608" w:rsidP="00E60BAC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Цены на оборудование</w:t>
      </w:r>
      <w:r w:rsidR="00D105A2">
        <w:rPr>
          <w:sz w:val="20"/>
        </w:rPr>
        <w:t xml:space="preserve"> и услуги</w:t>
      </w:r>
      <w:r w:rsidRPr="003E5076">
        <w:rPr>
          <w:sz w:val="20"/>
        </w:rPr>
        <w:t xml:space="preserve"> установлены в рублях.</w:t>
      </w:r>
    </w:p>
    <w:p w:rsidR="000A7926" w:rsidRPr="003E5076" w:rsidRDefault="00BD7FC7" w:rsidP="002362EE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 xml:space="preserve">Общая сумма Договора </w:t>
      </w:r>
      <w:r w:rsidR="00367E62">
        <w:rPr>
          <w:sz w:val="20"/>
          <w:lang w:val="en-US"/>
        </w:rPr>
        <w:t>______/</w:t>
      </w:r>
    </w:p>
    <w:p w:rsidR="00BD7FC7" w:rsidRPr="003E5076" w:rsidRDefault="00BD7FC7" w:rsidP="000A7926">
      <w:pPr>
        <w:pStyle w:val="10"/>
        <w:ind w:left="284"/>
        <w:jc w:val="both"/>
        <w:rPr>
          <w:sz w:val="20"/>
        </w:rPr>
      </w:pPr>
      <w:r w:rsidRPr="003E5076">
        <w:rPr>
          <w:sz w:val="20"/>
        </w:rPr>
        <w:t>Цены на Оборудование</w:t>
      </w:r>
      <w:r w:rsidR="00D105A2">
        <w:rPr>
          <w:sz w:val="20"/>
        </w:rPr>
        <w:t xml:space="preserve"> и услуги</w:t>
      </w:r>
      <w:r w:rsidRPr="003E5076">
        <w:rPr>
          <w:sz w:val="20"/>
        </w:rPr>
        <w:t xml:space="preserve">, по настоящему </w:t>
      </w:r>
      <w:r w:rsidR="003F63E2" w:rsidRPr="003E5076">
        <w:rPr>
          <w:sz w:val="20"/>
        </w:rPr>
        <w:t>Договору, являются</w:t>
      </w:r>
      <w:r w:rsidRPr="003E5076">
        <w:rPr>
          <w:sz w:val="20"/>
        </w:rPr>
        <w:t xml:space="preserve"> неизменными на весь срок действия Договора.</w:t>
      </w:r>
    </w:p>
    <w:p w:rsidR="00BD7FC7" w:rsidRPr="003E5076" w:rsidRDefault="00BD7FC7" w:rsidP="00BD7FC7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Цена Оборудования</w:t>
      </w:r>
      <w:r w:rsidR="00D123BF">
        <w:rPr>
          <w:sz w:val="20"/>
        </w:rPr>
        <w:t xml:space="preserve"> и услуг</w:t>
      </w:r>
      <w:r w:rsidRPr="003E5076">
        <w:rPr>
          <w:sz w:val="20"/>
        </w:rPr>
        <w:t>, определенная настоящим Договором, действительна только для настоящего Договора и не является предметом для каких–либо ссылок при заключении других Договоров.</w:t>
      </w:r>
    </w:p>
    <w:p w:rsidR="007623EE" w:rsidRPr="003E5076" w:rsidRDefault="003F3202" w:rsidP="005C617B">
      <w:pPr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</w:pPr>
      <w:r w:rsidRPr="003E5076">
        <w:t>Покупатель осуществляет предоплату 100% в течение 3 (трёх) рабочих дней с момента подписания спецификации</w:t>
      </w:r>
      <w:r w:rsidR="00CA36A4" w:rsidRPr="003E5076">
        <w:t xml:space="preserve"> сторонами настоящего договора, на расчётный счёт покупателя.</w:t>
      </w:r>
    </w:p>
    <w:p w:rsidR="00CA36A4" w:rsidRPr="003E5076" w:rsidRDefault="00CA36A4" w:rsidP="005C617B">
      <w:pPr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</w:pPr>
      <w:r w:rsidRPr="003E5076">
        <w:t>Предоплата может быть во</w:t>
      </w:r>
      <w:r w:rsidR="00851EEF">
        <w:t>звращена покупателю на основании</w:t>
      </w:r>
      <w:r w:rsidRPr="003E5076">
        <w:t xml:space="preserve"> письма об отказе от приобретения оборудования покупателем, в случае если это не приведёт к значительным финансовым </w:t>
      </w:r>
      <w:proofErr w:type="gramStart"/>
      <w:r w:rsidRPr="003E5076">
        <w:t>потерям  Продавца</w:t>
      </w:r>
      <w:proofErr w:type="gramEnd"/>
      <w:r w:rsidRPr="003E5076">
        <w:t xml:space="preserve"> или же за минусом этих финансовых потерь, в течение 3 ( трёх) рабочих дней с момента получения такого письма. </w:t>
      </w:r>
    </w:p>
    <w:p w:rsidR="00BD7FC7" w:rsidRPr="003E5076" w:rsidRDefault="00BD7FC7" w:rsidP="00BD7FC7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Датой оплаты считается дата поступления платежа на расчетный счет ПРОДАВЦА.</w:t>
      </w:r>
    </w:p>
    <w:p w:rsidR="00D91EA6" w:rsidRPr="003E5076" w:rsidRDefault="00D91EA6">
      <w:pPr>
        <w:pStyle w:val="10"/>
        <w:ind w:firstLine="851"/>
        <w:jc w:val="both"/>
        <w:rPr>
          <w:b/>
          <w:sz w:val="20"/>
        </w:rPr>
      </w:pPr>
    </w:p>
    <w:p w:rsidR="00D91EA6" w:rsidRPr="003E5076" w:rsidRDefault="00D91EA6">
      <w:pPr>
        <w:pStyle w:val="10"/>
        <w:numPr>
          <w:ilvl w:val="0"/>
          <w:numId w:val="2"/>
        </w:numPr>
        <w:jc w:val="center"/>
        <w:rPr>
          <w:b/>
          <w:sz w:val="20"/>
        </w:rPr>
      </w:pPr>
      <w:r w:rsidRPr="003E5076">
        <w:rPr>
          <w:b/>
          <w:sz w:val="20"/>
        </w:rPr>
        <w:t>Сроки и условия поставки.</w:t>
      </w:r>
    </w:p>
    <w:p w:rsidR="00D91EA6" w:rsidRPr="003E5076" w:rsidRDefault="00D91EA6">
      <w:pPr>
        <w:pStyle w:val="10"/>
        <w:ind w:firstLine="851"/>
        <w:jc w:val="both"/>
        <w:rPr>
          <w:b/>
          <w:sz w:val="20"/>
        </w:rPr>
      </w:pPr>
    </w:p>
    <w:p w:rsidR="006A5CA7" w:rsidRPr="003E5076" w:rsidRDefault="00BD7FC7" w:rsidP="006A5CA7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Поставка Оборуд</w:t>
      </w:r>
      <w:r w:rsidR="0074733B" w:rsidRPr="003E5076">
        <w:rPr>
          <w:sz w:val="20"/>
        </w:rPr>
        <w:t>ов</w:t>
      </w:r>
      <w:r w:rsidR="000A7926" w:rsidRPr="003E5076">
        <w:rPr>
          <w:sz w:val="20"/>
        </w:rPr>
        <w:t>ания</w:t>
      </w:r>
      <w:r w:rsidR="00D123BF">
        <w:rPr>
          <w:sz w:val="20"/>
        </w:rPr>
        <w:t xml:space="preserve"> и услуг</w:t>
      </w:r>
      <w:r w:rsidR="000A7926" w:rsidRPr="003E5076">
        <w:rPr>
          <w:sz w:val="20"/>
        </w:rPr>
        <w:t xml:space="preserve"> осуществляется в течение 5</w:t>
      </w:r>
      <w:r w:rsidR="0074733B" w:rsidRPr="003E5076">
        <w:rPr>
          <w:sz w:val="20"/>
        </w:rPr>
        <w:t xml:space="preserve"> </w:t>
      </w:r>
      <w:r w:rsidRPr="003E5076">
        <w:rPr>
          <w:sz w:val="20"/>
        </w:rPr>
        <w:t>(</w:t>
      </w:r>
      <w:r w:rsidR="000A7926" w:rsidRPr="003E5076">
        <w:rPr>
          <w:sz w:val="20"/>
        </w:rPr>
        <w:t>пя</w:t>
      </w:r>
      <w:r w:rsidR="0082763D" w:rsidRPr="003E5076">
        <w:rPr>
          <w:sz w:val="20"/>
        </w:rPr>
        <w:t>ти</w:t>
      </w:r>
      <w:r w:rsidRPr="003E5076">
        <w:rPr>
          <w:sz w:val="20"/>
        </w:rPr>
        <w:t>) рабочих дней с момента поступления последнего платежа (в соответствии с п.2.</w:t>
      </w:r>
      <w:r w:rsidR="00CD79CA" w:rsidRPr="003E5076">
        <w:rPr>
          <w:sz w:val="20"/>
        </w:rPr>
        <w:t>5</w:t>
      </w:r>
      <w:r w:rsidRPr="003E5076">
        <w:rPr>
          <w:sz w:val="20"/>
        </w:rPr>
        <w:t>.) на расчетный счет Продавца</w:t>
      </w:r>
      <w:r w:rsidR="00D91EA6" w:rsidRPr="003E5076">
        <w:rPr>
          <w:sz w:val="20"/>
        </w:rPr>
        <w:t>.</w:t>
      </w:r>
    </w:p>
    <w:p w:rsidR="004E263D" w:rsidRPr="00367E62" w:rsidRDefault="00BD7FC7" w:rsidP="00367E62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567" w:hanging="567"/>
        <w:jc w:val="both"/>
        <w:rPr>
          <w:sz w:val="20"/>
        </w:rPr>
      </w:pPr>
      <w:r w:rsidRPr="003E5076">
        <w:rPr>
          <w:sz w:val="20"/>
        </w:rPr>
        <w:t xml:space="preserve">Местом поставки считается склад </w:t>
      </w:r>
      <w:r w:rsidR="00785539" w:rsidRPr="003E5076">
        <w:rPr>
          <w:sz w:val="20"/>
        </w:rPr>
        <w:t>П</w:t>
      </w:r>
      <w:r w:rsidR="003F63E2">
        <w:rPr>
          <w:sz w:val="20"/>
        </w:rPr>
        <w:t>родавца,</w:t>
      </w:r>
      <w:r w:rsidR="00785539" w:rsidRPr="003E5076">
        <w:rPr>
          <w:sz w:val="20"/>
        </w:rPr>
        <w:t xml:space="preserve"> </w:t>
      </w:r>
      <w:r w:rsidRPr="003E5076">
        <w:rPr>
          <w:sz w:val="20"/>
        </w:rPr>
        <w:t>расположенный по адресу:</w:t>
      </w:r>
      <w:r w:rsidR="006639D0" w:rsidRPr="003E5076">
        <w:rPr>
          <w:sz w:val="20"/>
        </w:rPr>
        <w:t xml:space="preserve"> </w:t>
      </w:r>
      <w:r w:rsidR="003F63E2">
        <w:rPr>
          <w:sz w:val="20"/>
        </w:rPr>
        <w:t xml:space="preserve">г. </w:t>
      </w:r>
      <w:r w:rsidR="006639D0" w:rsidRPr="003E5076">
        <w:rPr>
          <w:sz w:val="20"/>
        </w:rPr>
        <w:t>Владивосток ул. Добровольского дом 20</w:t>
      </w:r>
      <w:r w:rsidR="003F63E2">
        <w:rPr>
          <w:sz w:val="20"/>
        </w:rPr>
        <w:t>, ст2</w:t>
      </w:r>
    </w:p>
    <w:p w:rsidR="00D91EA6" w:rsidRPr="003E5076" w:rsidRDefault="0078538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  <w:tab w:val="num" w:pos="851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 xml:space="preserve">Датой поставки считается дата подписания сторонами настоящего Договора </w:t>
      </w:r>
      <w:r w:rsidR="00A70235">
        <w:rPr>
          <w:sz w:val="20"/>
        </w:rPr>
        <w:t>товарно-</w:t>
      </w:r>
      <w:r w:rsidR="006639D0" w:rsidRPr="003E5076">
        <w:rPr>
          <w:sz w:val="20"/>
        </w:rPr>
        <w:t xml:space="preserve">транспортной накладной </w:t>
      </w:r>
      <w:r w:rsidR="00FA5BCD" w:rsidRPr="003E5076">
        <w:rPr>
          <w:sz w:val="20"/>
        </w:rPr>
        <w:t>(форма</w:t>
      </w:r>
      <w:r w:rsidR="006639D0" w:rsidRPr="003E5076">
        <w:rPr>
          <w:sz w:val="20"/>
        </w:rPr>
        <w:t xml:space="preserve"> ТОРГ 12) или универсального передаточного документа </w:t>
      </w:r>
      <w:r w:rsidR="00FA5BCD" w:rsidRPr="003E5076">
        <w:rPr>
          <w:sz w:val="20"/>
        </w:rPr>
        <w:t>(УПД</w:t>
      </w:r>
      <w:r w:rsidR="006639D0" w:rsidRPr="003E5076">
        <w:rPr>
          <w:sz w:val="20"/>
        </w:rPr>
        <w:t>).</w:t>
      </w:r>
    </w:p>
    <w:p w:rsidR="009408BF" w:rsidRPr="003E5076" w:rsidRDefault="009408BF" w:rsidP="009408BF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Доставка Оборудования до пункта назначения осуществляется за счет Продавца</w:t>
      </w:r>
      <w:r w:rsidR="00D91EA6" w:rsidRPr="003E5076">
        <w:rPr>
          <w:sz w:val="20"/>
        </w:rPr>
        <w:t xml:space="preserve">. </w:t>
      </w:r>
    </w:p>
    <w:p w:rsidR="009408BF" w:rsidRPr="003E5076" w:rsidRDefault="009408BF" w:rsidP="009408BF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 xml:space="preserve">Обязанность Продавца передать Оборудование Покупателю считается исполненной в момент вручения Оборудования Покупателю или указанному им </w:t>
      </w:r>
      <w:proofErr w:type="gramStart"/>
      <w:r w:rsidRPr="003E5076">
        <w:rPr>
          <w:sz w:val="20"/>
        </w:rPr>
        <w:t>лицу  и</w:t>
      </w:r>
      <w:proofErr w:type="gramEnd"/>
      <w:r w:rsidRPr="003E5076">
        <w:rPr>
          <w:sz w:val="20"/>
        </w:rPr>
        <w:t xml:space="preserve"> при предоставлении Продавцом следующих документов:</w:t>
      </w:r>
    </w:p>
    <w:p w:rsidR="009408BF" w:rsidRPr="003E5076" w:rsidRDefault="009408BF" w:rsidP="009408BF">
      <w:pPr>
        <w:pStyle w:val="10"/>
        <w:ind w:firstLine="567"/>
        <w:jc w:val="both"/>
        <w:rPr>
          <w:sz w:val="20"/>
        </w:rPr>
      </w:pPr>
      <w:r w:rsidRPr="003E5076">
        <w:rPr>
          <w:sz w:val="20"/>
        </w:rPr>
        <w:t>Счет-фактуры – оригинала;</w:t>
      </w:r>
    </w:p>
    <w:p w:rsidR="009408BF" w:rsidRPr="003E5076" w:rsidRDefault="009408BF" w:rsidP="009408BF">
      <w:pPr>
        <w:pStyle w:val="10"/>
        <w:ind w:firstLine="567"/>
        <w:jc w:val="both"/>
        <w:rPr>
          <w:sz w:val="20"/>
        </w:rPr>
      </w:pPr>
      <w:r w:rsidRPr="003E5076">
        <w:rPr>
          <w:sz w:val="20"/>
        </w:rPr>
        <w:t xml:space="preserve">Товарной накладной – оригинала; 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Риск случайной гибели или случайного повреждения товара переходит на ПОКУПАТЕЛЯ с момента, когда в соответствии с настоящим договором ПРОДАВЕЦ считается исполнившим свою обязанность по передаче товара ПОКУПАТЕЛЮ.</w:t>
      </w:r>
    </w:p>
    <w:p w:rsidR="00D91EA6" w:rsidRPr="003E5076" w:rsidRDefault="009408BF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Допускаются частичные и досрочные поставки Оборудования</w:t>
      </w:r>
      <w:r w:rsidR="00D91EA6" w:rsidRPr="003E5076">
        <w:rPr>
          <w:sz w:val="20"/>
        </w:rPr>
        <w:t>.</w:t>
      </w:r>
    </w:p>
    <w:p w:rsidR="005A03DA" w:rsidRPr="003E5076" w:rsidRDefault="005A03DA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 xml:space="preserve">В случае </w:t>
      </w:r>
      <w:proofErr w:type="gramStart"/>
      <w:r w:rsidRPr="003E5076">
        <w:rPr>
          <w:sz w:val="20"/>
        </w:rPr>
        <w:t>нарушения сроков поставки оборудования</w:t>
      </w:r>
      <w:proofErr w:type="gramEnd"/>
      <w:r w:rsidRPr="003E5076">
        <w:rPr>
          <w:sz w:val="20"/>
        </w:rPr>
        <w:t xml:space="preserve"> указанных в 3.1 Договора ПРОДАВЕЦ выплачивает ПОКУПАТЕЛЮ неустойку в размере 0,1 % от общей стоимости недопоставленного </w:t>
      </w:r>
      <w:r w:rsidR="00A65415" w:rsidRPr="003E5076">
        <w:rPr>
          <w:sz w:val="20"/>
        </w:rPr>
        <w:t xml:space="preserve">в срок </w:t>
      </w:r>
      <w:r w:rsidRPr="003E5076">
        <w:rPr>
          <w:sz w:val="20"/>
        </w:rPr>
        <w:t>оборудования за каж</w:t>
      </w:r>
      <w:r w:rsidR="00A65415" w:rsidRPr="003E5076">
        <w:rPr>
          <w:sz w:val="20"/>
        </w:rPr>
        <w:t>дый день просрочки, но не более 10% от стоимости неотгруженного в срок оборудования.</w:t>
      </w:r>
    </w:p>
    <w:p w:rsidR="006B4614" w:rsidRPr="003E5076" w:rsidRDefault="006B4614" w:rsidP="006E730A">
      <w:pPr>
        <w:pStyle w:val="10"/>
        <w:ind w:left="567"/>
        <w:jc w:val="both"/>
        <w:rPr>
          <w:sz w:val="20"/>
        </w:rPr>
      </w:pPr>
    </w:p>
    <w:p w:rsidR="006E730A" w:rsidRPr="003E5076" w:rsidRDefault="006E730A" w:rsidP="001E4890">
      <w:pPr>
        <w:pStyle w:val="10"/>
        <w:jc w:val="both"/>
        <w:rPr>
          <w:sz w:val="20"/>
        </w:rPr>
      </w:pPr>
    </w:p>
    <w:p w:rsidR="00D91EA6" w:rsidRPr="003E5076" w:rsidRDefault="00D91EA6">
      <w:pPr>
        <w:pStyle w:val="10"/>
        <w:numPr>
          <w:ilvl w:val="0"/>
          <w:numId w:val="2"/>
        </w:numPr>
        <w:jc w:val="center"/>
        <w:rPr>
          <w:b/>
          <w:sz w:val="20"/>
        </w:rPr>
      </w:pPr>
      <w:r w:rsidRPr="003E5076">
        <w:rPr>
          <w:b/>
          <w:sz w:val="20"/>
        </w:rPr>
        <w:t>Упаковка, комплектность, гарантия.</w:t>
      </w:r>
    </w:p>
    <w:p w:rsidR="00D91EA6" w:rsidRPr="003E5076" w:rsidRDefault="00D91EA6">
      <w:pPr>
        <w:pStyle w:val="10"/>
        <w:ind w:firstLine="851"/>
        <w:jc w:val="both"/>
        <w:rPr>
          <w:b/>
          <w:sz w:val="20"/>
        </w:rPr>
      </w:pP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Упаковка должна обеспечивать сохранность оборудования при перевозке и хранении.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ПРОДАВЕЦ предоставляет гарантию на поставленное оборудование в течение 12</w:t>
      </w:r>
      <w:r w:rsidR="00291112" w:rsidRPr="003E5076">
        <w:rPr>
          <w:sz w:val="20"/>
        </w:rPr>
        <w:t xml:space="preserve"> месяцев</w:t>
      </w:r>
      <w:r w:rsidRPr="003E5076">
        <w:rPr>
          <w:sz w:val="20"/>
        </w:rPr>
        <w:t>.</w:t>
      </w:r>
      <w:r w:rsidR="00785539" w:rsidRPr="003E5076">
        <w:rPr>
          <w:sz w:val="20"/>
        </w:rPr>
        <w:t xml:space="preserve"> Гарантийный срок начинает течь с момента передачи оборудования ПОКУПАТЕЛЮ (подписание акта приема-передачи).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Если, по каким-либо причинам, не зависящим от ПОКУПАТЕЛЯ, в течение гарантийного периода оборудование окажется дефектным, то ПРОДАВЕЦ обязан, за свой счет и по согласованию с ПОКУПАТЕЛЕМ заменить или отремонтировать дефектное оборудование, при этом гарантийный период продляется на срок простоя оборудования. Замененные дефектные части оборудования становятся собственностью ПРОДАВЦА. До</w:t>
      </w:r>
      <w:r w:rsidR="00307093" w:rsidRPr="003E5076">
        <w:rPr>
          <w:sz w:val="20"/>
        </w:rPr>
        <w:t>ставка дефектного оборудования в</w:t>
      </w:r>
      <w:r w:rsidRPr="003E5076">
        <w:rPr>
          <w:sz w:val="20"/>
        </w:rPr>
        <w:t xml:space="preserve"> сервисный центр ПРОДАВЦА производится силами ПОКУПАТЕЛЯ и за его счет.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Гарантия считается потерявшей свою силу:</w:t>
      </w:r>
    </w:p>
    <w:p w:rsidR="00D91EA6" w:rsidRPr="003E5076" w:rsidRDefault="00D91EA6">
      <w:pPr>
        <w:pStyle w:val="10"/>
        <w:ind w:left="567"/>
        <w:jc w:val="both"/>
        <w:rPr>
          <w:sz w:val="20"/>
        </w:rPr>
      </w:pPr>
      <w:r w:rsidRPr="003E5076">
        <w:rPr>
          <w:sz w:val="20"/>
        </w:rPr>
        <w:t>- в том случае, если ремонтные работы были проведены персоналом, не уполномоченным на это;</w:t>
      </w:r>
    </w:p>
    <w:p w:rsidR="00D91EA6" w:rsidRPr="003E5076" w:rsidRDefault="00D91EA6">
      <w:pPr>
        <w:pStyle w:val="10"/>
        <w:ind w:left="567"/>
        <w:jc w:val="both"/>
        <w:rPr>
          <w:sz w:val="20"/>
        </w:rPr>
      </w:pPr>
      <w:r w:rsidRPr="003E5076">
        <w:rPr>
          <w:sz w:val="20"/>
        </w:rPr>
        <w:lastRenderedPageBreak/>
        <w:t>- вследствие нарушения обслуживающим персоналом ПОКУПАТЕЛЯ правил эксплуатации оборудования;</w:t>
      </w:r>
    </w:p>
    <w:p w:rsidR="00D91EA6" w:rsidRPr="003E5076" w:rsidRDefault="00D91EA6">
      <w:pPr>
        <w:pStyle w:val="10"/>
        <w:ind w:left="567"/>
        <w:jc w:val="both"/>
        <w:rPr>
          <w:sz w:val="20"/>
        </w:rPr>
      </w:pPr>
      <w:r w:rsidRPr="003E5076">
        <w:rPr>
          <w:sz w:val="20"/>
        </w:rPr>
        <w:t>-  при нарушении сохранности заводских пломб на оборудовании</w:t>
      </w:r>
    </w:p>
    <w:p w:rsidR="00D91EA6" w:rsidRPr="003E5076" w:rsidRDefault="00D91EA6">
      <w:pPr>
        <w:pStyle w:val="10"/>
        <w:tabs>
          <w:tab w:val="left" w:pos="851"/>
          <w:tab w:val="left" w:pos="1778"/>
        </w:tabs>
        <w:ind w:firstLine="851"/>
        <w:jc w:val="both"/>
        <w:rPr>
          <w:b/>
          <w:sz w:val="20"/>
        </w:rPr>
      </w:pPr>
      <w:r w:rsidRPr="003E5076">
        <w:rPr>
          <w:b/>
          <w:sz w:val="20"/>
        </w:rPr>
        <w:tab/>
      </w:r>
      <w:r w:rsidRPr="003E5076">
        <w:rPr>
          <w:b/>
          <w:sz w:val="20"/>
        </w:rPr>
        <w:tab/>
      </w:r>
      <w:r w:rsidRPr="003E5076">
        <w:rPr>
          <w:b/>
          <w:sz w:val="20"/>
        </w:rPr>
        <w:tab/>
      </w:r>
    </w:p>
    <w:p w:rsidR="00D91EA6" w:rsidRPr="003E5076" w:rsidRDefault="00D91EA6">
      <w:pPr>
        <w:pStyle w:val="10"/>
        <w:numPr>
          <w:ilvl w:val="0"/>
          <w:numId w:val="2"/>
        </w:numPr>
        <w:jc w:val="center"/>
        <w:rPr>
          <w:b/>
          <w:sz w:val="20"/>
        </w:rPr>
      </w:pPr>
      <w:r w:rsidRPr="003E5076">
        <w:rPr>
          <w:b/>
          <w:sz w:val="20"/>
        </w:rPr>
        <w:t>Форс-мажор.</w:t>
      </w:r>
    </w:p>
    <w:p w:rsidR="00D91EA6" w:rsidRPr="003E5076" w:rsidRDefault="00D91EA6">
      <w:pPr>
        <w:pStyle w:val="10"/>
        <w:tabs>
          <w:tab w:val="left" w:pos="851"/>
        </w:tabs>
        <w:ind w:firstLine="851"/>
        <w:jc w:val="both"/>
        <w:rPr>
          <w:b/>
          <w:sz w:val="20"/>
        </w:rPr>
      </w:pPr>
    </w:p>
    <w:p w:rsidR="00D91EA6" w:rsidRPr="003E5076" w:rsidRDefault="00A63E42" w:rsidP="00A63E42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(стихийные бедствия, военные действия, массовые беспорядки, блокады, эмбарго, запрет на экспорт и импорт, изменения законодательства в странах Производителя и странах возможного транзита, прекращение, либо задержка производства оборудования или его составных частей, произошедших по вине производителя).</w:t>
      </w:r>
      <w:r w:rsidR="00D91EA6" w:rsidRPr="003E5076">
        <w:rPr>
          <w:sz w:val="20"/>
        </w:rPr>
        <w:t>Сторона, не исполняющая обязательств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На время действия непреодолимой силы и других обстоятельств, которые освобождают от ответственности, исполнение д</w:t>
      </w:r>
      <w:r w:rsidR="00A63E42" w:rsidRPr="003E5076">
        <w:rPr>
          <w:sz w:val="20"/>
        </w:rPr>
        <w:t xml:space="preserve">оговорных обязательств </w:t>
      </w:r>
      <w:r w:rsidRPr="003E5076">
        <w:rPr>
          <w:sz w:val="20"/>
        </w:rPr>
        <w:t>продлевается на период, соответствующий сроку действия наступившего обстоятельства и разумному сроку для устранения его последствий.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Если обстоятельства непреодолимой силы действуют на протяжении 6 (шести)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D91EA6" w:rsidRPr="003E5076" w:rsidRDefault="00D91EA6">
      <w:pPr>
        <w:pStyle w:val="10"/>
        <w:tabs>
          <w:tab w:val="left" w:pos="851"/>
        </w:tabs>
        <w:ind w:firstLine="851"/>
        <w:jc w:val="both"/>
        <w:rPr>
          <w:b/>
          <w:sz w:val="20"/>
        </w:rPr>
      </w:pPr>
      <w:r w:rsidRPr="003E5076">
        <w:rPr>
          <w:b/>
          <w:sz w:val="20"/>
        </w:rPr>
        <w:tab/>
      </w:r>
      <w:r w:rsidRPr="003E5076">
        <w:rPr>
          <w:b/>
          <w:sz w:val="20"/>
        </w:rPr>
        <w:tab/>
      </w:r>
      <w:r w:rsidRPr="003E5076">
        <w:rPr>
          <w:b/>
          <w:sz w:val="20"/>
        </w:rPr>
        <w:tab/>
      </w:r>
      <w:r w:rsidRPr="003E5076">
        <w:rPr>
          <w:b/>
          <w:sz w:val="20"/>
        </w:rPr>
        <w:tab/>
      </w:r>
    </w:p>
    <w:p w:rsidR="00D91EA6" w:rsidRPr="003E5076" w:rsidRDefault="00D91EA6">
      <w:pPr>
        <w:pStyle w:val="10"/>
        <w:numPr>
          <w:ilvl w:val="0"/>
          <w:numId w:val="2"/>
        </w:numPr>
        <w:jc w:val="center"/>
        <w:rPr>
          <w:b/>
          <w:sz w:val="20"/>
        </w:rPr>
      </w:pPr>
      <w:r w:rsidRPr="003E5076">
        <w:rPr>
          <w:b/>
          <w:sz w:val="20"/>
        </w:rPr>
        <w:t>Прочие условия.</w:t>
      </w:r>
    </w:p>
    <w:p w:rsidR="00D91EA6" w:rsidRPr="003E5076" w:rsidRDefault="00D91EA6">
      <w:pPr>
        <w:pStyle w:val="10"/>
        <w:tabs>
          <w:tab w:val="left" w:pos="851"/>
        </w:tabs>
        <w:ind w:firstLine="851"/>
        <w:jc w:val="both"/>
        <w:rPr>
          <w:b/>
          <w:sz w:val="20"/>
        </w:rPr>
      </w:pP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Настоящий Договор составлен в 2 (двух) экземплярах, по одному каждой из сторон.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 xml:space="preserve">Все спорные вопросы между сторонами по возможности решаются путем проведения переговоров. В случае невозможности достижения соглашения Стороны обращаются в Арбитражный </w:t>
      </w:r>
      <w:proofErr w:type="gramStart"/>
      <w:r w:rsidRPr="003E5076">
        <w:rPr>
          <w:sz w:val="20"/>
        </w:rPr>
        <w:t xml:space="preserve">Суд  </w:t>
      </w:r>
      <w:r w:rsidR="00307093" w:rsidRPr="003E5076">
        <w:rPr>
          <w:sz w:val="20"/>
        </w:rPr>
        <w:t>Приморского</w:t>
      </w:r>
      <w:proofErr w:type="gramEnd"/>
      <w:r w:rsidR="00307093" w:rsidRPr="003E5076">
        <w:rPr>
          <w:sz w:val="20"/>
        </w:rPr>
        <w:t xml:space="preserve"> края</w:t>
      </w:r>
      <w:r w:rsidRPr="003E5076">
        <w:rPr>
          <w:sz w:val="20"/>
        </w:rPr>
        <w:t>.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Условия настоящего Договора могут быть изменены и дополнены по взаимному согласию сторон с обязательным составлением письменного документа, подписываемого уполномоченными на это лицами.</w:t>
      </w:r>
    </w:p>
    <w:p w:rsidR="00D91EA6" w:rsidRPr="003E5076" w:rsidRDefault="0077673B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Ни одна из сторон не в</w:t>
      </w:r>
      <w:r w:rsidR="00D91EA6" w:rsidRPr="003E5076">
        <w:rPr>
          <w:sz w:val="20"/>
        </w:rPr>
        <w:t>праве передавать свои права по настоящему Договору третьей стороне без письменного согласия на это другой стороны.</w:t>
      </w:r>
    </w:p>
    <w:p w:rsidR="00D91EA6" w:rsidRPr="003E5076" w:rsidRDefault="00D91EA6" w:rsidP="003B4325">
      <w:pPr>
        <w:pStyle w:val="10"/>
        <w:numPr>
          <w:ilvl w:val="1"/>
          <w:numId w:val="2"/>
        </w:numPr>
        <w:tabs>
          <w:tab w:val="clear" w:pos="1696"/>
          <w:tab w:val="num" w:pos="567"/>
        </w:tabs>
        <w:ind w:left="284" w:hanging="284"/>
        <w:jc w:val="both"/>
        <w:rPr>
          <w:sz w:val="20"/>
        </w:rPr>
      </w:pPr>
      <w:r w:rsidRPr="003E5076">
        <w:rPr>
          <w:sz w:val="20"/>
        </w:rPr>
        <w:t>Наст</w:t>
      </w:r>
      <w:r w:rsidR="0077673B" w:rsidRPr="003E5076">
        <w:rPr>
          <w:sz w:val="20"/>
        </w:rPr>
        <w:t xml:space="preserve">оящий Договор вступает в силу с </w:t>
      </w:r>
      <w:r w:rsidRPr="003E5076">
        <w:rPr>
          <w:sz w:val="20"/>
        </w:rPr>
        <w:t>даты его подписания и действует до полного выполнения Сторонами своих обязательств.</w:t>
      </w:r>
    </w:p>
    <w:p w:rsidR="00D91EA6" w:rsidRPr="003E5076" w:rsidRDefault="00D91EA6">
      <w:pPr>
        <w:pStyle w:val="10"/>
        <w:ind w:firstLine="851"/>
        <w:jc w:val="both"/>
        <w:rPr>
          <w:b/>
          <w:sz w:val="20"/>
        </w:rPr>
      </w:pPr>
    </w:p>
    <w:p w:rsidR="001F5022" w:rsidRPr="003E5076" w:rsidRDefault="00D91EA6" w:rsidP="001F5022">
      <w:pPr>
        <w:pStyle w:val="10"/>
        <w:numPr>
          <w:ilvl w:val="0"/>
          <w:numId w:val="2"/>
        </w:numPr>
        <w:jc w:val="center"/>
        <w:rPr>
          <w:b/>
          <w:sz w:val="20"/>
        </w:rPr>
      </w:pPr>
      <w:r w:rsidRPr="003E5076">
        <w:rPr>
          <w:b/>
          <w:sz w:val="20"/>
        </w:rPr>
        <w:t>Юридические адреса сторон.</w:t>
      </w:r>
    </w:p>
    <w:p w:rsidR="00D91EA6" w:rsidRPr="003E5076" w:rsidRDefault="003E5076">
      <w:pPr>
        <w:pStyle w:val="10"/>
        <w:ind w:firstLine="851"/>
        <w:jc w:val="center"/>
        <w:rPr>
          <w:b/>
          <w:sz w:val="20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116840</wp:posOffset>
                </wp:positionV>
                <wp:extent cx="2314575" cy="2748280"/>
                <wp:effectExtent l="0" t="0" r="2857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74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430" w:rsidRDefault="00B52836" w:rsidP="009F2430">
                            <w:r w:rsidRPr="00B52836">
                              <w:rPr>
                                <w:b/>
                                <w:u w:val="single"/>
                              </w:rPr>
                              <w:t>Продавец</w:t>
                            </w:r>
                            <w:r w:rsidRPr="00B52836">
                              <w:t>:</w:t>
                            </w:r>
                            <w:r w:rsidRPr="00B73586">
                              <w:t xml:space="preserve"> </w:t>
                            </w:r>
                          </w:p>
                          <w:p w:rsidR="002362EE" w:rsidRDefault="002362EE" w:rsidP="002362EE">
                            <w:pP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8E2EDD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Общество с ограниченной </w:t>
                            </w:r>
                            <w:proofErr w:type="gramStart"/>
                            <w:r w:rsidRPr="008E2EDD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ответствен-</w:t>
                            </w:r>
                            <w:proofErr w:type="spellStart"/>
                            <w:r w:rsidRPr="008E2EDD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ностью</w:t>
                            </w:r>
                            <w:proofErr w:type="spellEnd"/>
                            <w:proofErr w:type="gramEnd"/>
                            <w:r w:rsidR="00D123BF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«</w:t>
                            </w:r>
                            <w:proofErr w:type="spellStart"/>
                            <w:r w:rsidR="00D123BF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Востоктехнопроект</w:t>
                            </w:r>
                            <w:proofErr w:type="spellEnd"/>
                            <w: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»</w:t>
                            </w:r>
                          </w:p>
                          <w:p w:rsidR="002362EE" w:rsidRPr="008E2EDD" w:rsidRDefault="002362EE" w:rsidP="002362EE">
                            <w:pP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ИНН:</w:t>
                            </w:r>
                            <w:r w:rsidRPr="008E2EDD">
                              <w:t xml:space="preserve"> </w:t>
                            </w:r>
                            <w:r w:rsidR="00D123BF" w:rsidRPr="00D123BF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2536254850</w:t>
                            </w:r>
                          </w:p>
                          <w:p w:rsidR="002362EE" w:rsidRDefault="002362EE" w:rsidP="002362EE">
                            <w:pP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8E2EDD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КПП</w:t>
                            </w:r>
                            <w: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:</w:t>
                            </w:r>
                            <w:r w:rsidRPr="008E2EDD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D123BF" w:rsidRPr="00D123BF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253701001</w:t>
                            </w:r>
                          </w:p>
                          <w:p w:rsidR="00D123BF" w:rsidRDefault="002362EE" w:rsidP="002362EE">
                            <w:pP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Юридический адрес: </w:t>
                            </w:r>
                            <w:r w:rsidR="00D123BF" w:rsidRPr="00D123BF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690011, г. </w:t>
                            </w:r>
                            <w:proofErr w:type="gramStart"/>
                            <w:r w:rsidR="00D123BF" w:rsidRPr="00D123BF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Владивосток,  ул.</w:t>
                            </w:r>
                            <w:proofErr w:type="gramEnd"/>
                            <w:r w:rsidR="00D123BF" w:rsidRPr="00D123BF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Сафонова,  д. 37,  кв. 137</w:t>
                            </w:r>
                          </w:p>
                          <w:p w:rsidR="002362EE" w:rsidRPr="003D4AE3" w:rsidRDefault="002362EE" w:rsidP="002362EE">
                            <w:pP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Расчётный счёт: №</w:t>
                            </w:r>
                            <w:r w:rsidRPr="002362EE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D123BF" w:rsidRPr="00D123BF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40702810270010144747</w:t>
                            </w:r>
                            <w: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в </w:t>
                            </w:r>
                          </w:p>
                          <w:p w:rsidR="000505F6" w:rsidRDefault="000505F6" w:rsidP="002362EE">
                            <w:r w:rsidRPr="000505F6">
                              <w:t>МОСКОВСКИЙ ФИЛИАЛ АО КБ "МОДУЛЬБАНК"</w:t>
                            </w:r>
                          </w:p>
                          <w:p w:rsidR="000505F6" w:rsidRDefault="002362EE" w:rsidP="002362EE">
                            <w:r>
                              <w:t>К/</w:t>
                            </w:r>
                            <w:r w:rsidRPr="002362EE">
                              <w:t xml:space="preserve">счет. </w:t>
                            </w:r>
                            <w:r w:rsidR="000505F6" w:rsidRPr="000505F6">
                              <w:t>30101810645250000092</w:t>
                            </w:r>
                          </w:p>
                          <w:p w:rsidR="002362EE" w:rsidRDefault="002362EE" w:rsidP="002362EE">
                            <w:r w:rsidRPr="002362EE">
                              <w:t>БИК</w:t>
                            </w:r>
                            <w:r>
                              <w:t>:</w:t>
                            </w:r>
                            <w:r w:rsidRPr="002362EE">
                              <w:t xml:space="preserve"> </w:t>
                            </w:r>
                            <w:r w:rsidR="000505F6" w:rsidRPr="000505F6">
                              <w:t>044525092</w:t>
                            </w:r>
                          </w:p>
                          <w:p w:rsidR="002362EE" w:rsidRDefault="000505F6" w:rsidP="002362EE">
                            <w:r>
                              <w:t>Эл. адрес: ksm@albers.ru</w:t>
                            </w:r>
                            <w:r w:rsidR="002362EE">
                              <w:t xml:space="preserve"> </w:t>
                            </w:r>
                          </w:p>
                          <w:p w:rsidR="002362EE" w:rsidRPr="003D4AE3" w:rsidRDefault="002362EE" w:rsidP="002362EE">
                            <w:r>
                              <w:t>г. Владивосток</w:t>
                            </w:r>
                          </w:p>
                          <w:p w:rsidR="00B52836" w:rsidRDefault="00B52836" w:rsidP="00827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9.2pt;width:182.25pt;height:2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">
                <v:textbox>
                  <w:txbxContent>
                    <w:p w:rsidR="009F2430" w:rsidRDefault="00B52836" w:rsidP="009F2430">
                      <w:r w:rsidRPr="00B52836">
                        <w:rPr>
                          <w:b/>
                          <w:u w:val="single"/>
                        </w:rPr>
                        <w:t>Продавец</w:t>
                      </w:r>
                      <w:r w:rsidRPr="00B52836">
                        <w:t>:</w:t>
                      </w:r>
                      <w:r w:rsidRPr="00B73586">
                        <w:t xml:space="preserve"> </w:t>
                      </w:r>
                    </w:p>
                    <w:p w:rsidR="002362EE" w:rsidRDefault="002362EE" w:rsidP="002362EE">
                      <w:pPr>
                        <w:rPr>
                          <w:bCs/>
                          <w:color w:val="000000"/>
                          <w:shd w:val="clear" w:color="auto" w:fill="FFFFFF"/>
                        </w:rPr>
                      </w:pPr>
                      <w:r w:rsidRPr="008E2EDD">
                        <w:rPr>
                          <w:bCs/>
                          <w:color w:val="000000"/>
                          <w:shd w:val="clear" w:color="auto" w:fill="FFFFFF"/>
                        </w:rPr>
                        <w:t xml:space="preserve">Общество с ограниченной </w:t>
                      </w:r>
                      <w:proofErr w:type="gramStart"/>
                      <w:r w:rsidRPr="008E2EDD">
                        <w:rPr>
                          <w:bCs/>
                          <w:color w:val="000000"/>
                          <w:shd w:val="clear" w:color="auto" w:fill="FFFFFF"/>
                        </w:rPr>
                        <w:t>ответствен-</w:t>
                      </w:r>
                      <w:proofErr w:type="spellStart"/>
                      <w:r w:rsidRPr="008E2EDD">
                        <w:rPr>
                          <w:bCs/>
                          <w:color w:val="000000"/>
                          <w:shd w:val="clear" w:color="auto" w:fill="FFFFFF"/>
                        </w:rPr>
                        <w:t>ностью</w:t>
                      </w:r>
                      <w:proofErr w:type="spellEnd"/>
                      <w:proofErr w:type="gramEnd"/>
                      <w:r w:rsidR="00D123BF">
                        <w:rPr>
                          <w:bCs/>
                          <w:color w:val="000000"/>
                          <w:shd w:val="clear" w:color="auto" w:fill="FFFFFF"/>
                        </w:rPr>
                        <w:t xml:space="preserve"> «</w:t>
                      </w:r>
                      <w:proofErr w:type="spellStart"/>
                      <w:r w:rsidR="00D123BF">
                        <w:rPr>
                          <w:bCs/>
                          <w:color w:val="000000"/>
                          <w:shd w:val="clear" w:color="auto" w:fill="FFFFFF"/>
                        </w:rPr>
                        <w:t>Востоктехнопроект</w:t>
                      </w:r>
                      <w:proofErr w:type="spellEnd"/>
                      <w:r>
                        <w:rPr>
                          <w:bCs/>
                          <w:color w:val="000000"/>
                          <w:shd w:val="clear" w:color="auto" w:fill="FFFFFF"/>
                        </w:rPr>
                        <w:t>»</w:t>
                      </w:r>
                    </w:p>
                    <w:p w:rsidR="002362EE" w:rsidRPr="008E2EDD" w:rsidRDefault="002362EE" w:rsidP="002362EE">
                      <w:pPr>
                        <w:rPr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bCs/>
                          <w:color w:val="000000"/>
                          <w:shd w:val="clear" w:color="auto" w:fill="FFFFFF"/>
                        </w:rPr>
                        <w:t>ИНН:</w:t>
                      </w:r>
                      <w:r w:rsidRPr="008E2EDD">
                        <w:t xml:space="preserve"> </w:t>
                      </w:r>
                      <w:r w:rsidR="00D123BF" w:rsidRPr="00D123BF">
                        <w:rPr>
                          <w:bCs/>
                          <w:color w:val="000000"/>
                          <w:shd w:val="clear" w:color="auto" w:fill="FFFFFF"/>
                        </w:rPr>
                        <w:t>2536254850</w:t>
                      </w:r>
                    </w:p>
                    <w:p w:rsidR="002362EE" w:rsidRDefault="002362EE" w:rsidP="002362EE">
                      <w:pPr>
                        <w:rPr>
                          <w:bCs/>
                          <w:color w:val="000000"/>
                          <w:shd w:val="clear" w:color="auto" w:fill="FFFFFF"/>
                        </w:rPr>
                      </w:pPr>
                      <w:r w:rsidRPr="008E2EDD">
                        <w:rPr>
                          <w:bCs/>
                          <w:color w:val="000000"/>
                          <w:shd w:val="clear" w:color="auto" w:fill="FFFFFF"/>
                        </w:rPr>
                        <w:t>КПП</w:t>
                      </w:r>
                      <w:r>
                        <w:rPr>
                          <w:bCs/>
                          <w:color w:val="000000"/>
                          <w:shd w:val="clear" w:color="auto" w:fill="FFFFFF"/>
                        </w:rPr>
                        <w:t>:</w:t>
                      </w:r>
                      <w:r w:rsidRPr="008E2EDD">
                        <w:rPr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D123BF" w:rsidRPr="00D123BF">
                        <w:rPr>
                          <w:bCs/>
                          <w:color w:val="000000"/>
                          <w:shd w:val="clear" w:color="auto" w:fill="FFFFFF"/>
                        </w:rPr>
                        <w:t>253701001</w:t>
                      </w:r>
                    </w:p>
                    <w:p w:rsidR="00D123BF" w:rsidRDefault="002362EE" w:rsidP="002362EE">
                      <w:pPr>
                        <w:rPr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bCs/>
                          <w:color w:val="000000"/>
                          <w:shd w:val="clear" w:color="auto" w:fill="FFFFFF"/>
                        </w:rPr>
                        <w:t xml:space="preserve">Юридический адрес: </w:t>
                      </w:r>
                      <w:r w:rsidR="00D123BF" w:rsidRPr="00D123BF">
                        <w:rPr>
                          <w:bCs/>
                          <w:color w:val="000000"/>
                          <w:shd w:val="clear" w:color="auto" w:fill="FFFFFF"/>
                        </w:rPr>
                        <w:t xml:space="preserve">690011, г. </w:t>
                      </w:r>
                      <w:proofErr w:type="gramStart"/>
                      <w:r w:rsidR="00D123BF" w:rsidRPr="00D123BF">
                        <w:rPr>
                          <w:bCs/>
                          <w:color w:val="000000"/>
                          <w:shd w:val="clear" w:color="auto" w:fill="FFFFFF"/>
                        </w:rPr>
                        <w:t>Владивосток,  ул.</w:t>
                      </w:r>
                      <w:proofErr w:type="gramEnd"/>
                      <w:r w:rsidR="00D123BF" w:rsidRPr="00D123BF">
                        <w:rPr>
                          <w:bCs/>
                          <w:color w:val="000000"/>
                          <w:shd w:val="clear" w:color="auto" w:fill="FFFFFF"/>
                        </w:rPr>
                        <w:t xml:space="preserve"> Сафонова,  д. 37,  кв. 137</w:t>
                      </w:r>
                    </w:p>
                    <w:p w:rsidR="002362EE" w:rsidRPr="003D4AE3" w:rsidRDefault="002362EE" w:rsidP="002362EE">
                      <w:pPr>
                        <w:rPr>
                          <w:b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bCs/>
                          <w:color w:val="000000"/>
                          <w:shd w:val="clear" w:color="auto" w:fill="FFFFFF"/>
                        </w:rPr>
                        <w:t>Расчётный счёт: №</w:t>
                      </w:r>
                      <w:r w:rsidRPr="002362EE">
                        <w:rPr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D123BF" w:rsidRPr="00D123BF">
                        <w:rPr>
                          <w:bCs/>
                          <w:color w:val="000000"/>
                          <w:shd w:val="clear" w:color="auto" w:fill="FFFFFF"/>
                        </w:rPr>
                        <w:t>40702810270010144747</w:t>
                      </w:r>
                      <w:r>
                        <w:rPr>
                          <w:bCs/>
                          <w:color w:val="000000"/>
                          <w:shd w:val="clear" w:color="auto" w:fill="FFFFFF"/>
                        </w:rPr>
                        <w:t xml:space="preserve"> в </w:t>
                      </w:r>
                    </w:p>
                    <w:p w:rsidR="000505F6" w:rsidRDefault="000505F6" w:rsidP="002362EE">
                      <w:r w:rsidRPr="000505F6">
                        <w:t>МОСКОВСКИЙ ФИЛИАЛ АО КБ "МОДУЛЬБАНК"</w:t>
                      </w:r>
                    </w:p>
                    <w:p w:rsidR="000505F6" w:rsidRDefault="002362EE" w:rsidP="002362EE">
                      <w:r>
                        <w:t>К/</w:t>
                      </w:r>
                      <w:r w:rsidRPr="002362EE">
                        <w:t xml:space="preserve">счет. </w:t>
                      </w:r>
                      <w:r w:rsidR="000505F6" w:rsidRPr="000505F6">
                        <w:t>30101810645250000092</w:t>
                      </w:r>
                    </w:p>
                    <w:p w:rsidR="002362EE" w:rsidRDefault="002362EE" w:rsidP="002362EE">
                      <w:r w:rsidRPr="002362EE">
                        <w:t>БИК</w:t>
                      </w:r>
                      <w:r>
                        <w:t>:</w:t>
                      </w:r>
                      <w:r w:rsidRPr="002362EE">
                        <w:t xml:space="preserve"> </w:t>
                      </w:r>
                      <w:r w:rsidR="000505F6" w:rsidRPr="000505F6">
                        <w:t>044525092</w:t>
                      </w:r>
                    </w:p>
                    <w:p w:rsidR="002362EE" w:rsidRDefault="000505F6" w:rsidP="002362EE">
                      <w:r>
                        <w:t>Эл. адрес: ksm@albers.ru</w:t>
                      </w:r>
                      <w:r w:rsidR="002362EE">
                        <w:t xml:space="preserve"> </w:t>
                      </w:r>
                    </w:p>
                    <w:p w:rsidR="002362EE" w:rsidRPr="003D4AE3" w:rsidRDefault="002362EE" w:rsidP="002362EE">
                      <w:r>
                        <w:t>г. Владивосток</w:t>
                      </w:r>
                    </w:p>
                    <w:p w:rsidR="00B52836" w:rsidRDefault="00B52836" w:rsidP="0082763D"/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113665</wp:posOffset>
                </wp:positionV>
                <wp:extent cx="2409825" cy="2751455"/>
                <wp:effectExtent l="0" t="0" r="2857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5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22" w:rsidRDefault="001F5022" w:rsidP="00DC111F">
                            <w:r w:rsidRPr="001F5022">
                              <w:rPr>
                                <w:b/>
                                <w:u w:val="single"/>
                              </w:rPr>
                              <w:t>Покупатель:</w:t>
                            </w:r>
                            <w:r>
                              <w:t xml:space="preserve"> </w:t>
                            </w:r>
                          </w:p>
                          <w:p w:rsidR="002362EE" w:rsidRPr="002362EE" w:rsidRDefault="002362EE" w:rsidP="002362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6.05pt;margin-top:8.95pt;width:189.75pt;height:2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">
                <v:textbox>
                  <w:txbxContent>
                    <w:p w:rsidR="001F5022" w:rsidRDefault="001F5022" w:rsidP="00DC111F">
                      <w:r w:rsidRPr="001F5022">
                        <w:rPr>
                          <w:b/>
                          <w:u w:val="single"/>
                        </w:rPr>
                        <w:t>Покупатель:</w:t>
                      </w:r>
                      <w:r>
                        <w:t xml:space="preserve"> </w:t>
                      </w:r>
                    </w:p>
                    <w:p w:rsidR="002362EE" w:rsidRPr="002362EE" w:rsidRDefault="002362EE" w:rsidP="002362EE"/>
                  </w:txbxContent>
                </v:textbox>
              </v:shape>
            </w:pict>
          </mc:Fallback>
        </mc:AlternateContent>
      </w:r>
    </w:p>
    <w:p w:rsidR="00277195" w:rsidRPr="003E5076" w:rsidRDefault="006E569D" w:rsidP="00B52836">
      <w:pPr>
        <w:ind w:left="360" w:right="423" w:firstLine="180"/>
        <w:jc w:val="both"/>
      </w:pPr>
      <w:r w:rsidRPr="003E5076">
        <w:t xml:space="preserve">    </w:t>
      </w:r>
    </w:p>
    <w:p w:rsidR="00F13FCD" w:rsidRPr="003E5076" w:rsidRDefault="00F13FCD" w:rsidP="00B73586">
      <w:pPr>
        <w:pStyle w:val="ConsNonformat"/>
        <w:widowControl/>
        <w:ind w:left="360" w:firstLine="349"/>
        <w:rPr>
          <w:rFonts w:ascii="Times New Roman" w:hAnsi="Times New Roman" w:cs="Times New Roman"/>
        </w:rPr>
      </w:pPr>
    </w:p>
    <w:p w:rsidR="00F13FCD" w:rsidRPr="003E5076" w:rsidRDefault="00F13FCD" w:rsidP="00B73586">
      <w:pPr>
        <w:pStyle w:val="ConsNonformat"/>
        <w:widowControl/>
        <w:rPr>
          <w:rFonts w:ascii="Times New Roman" w:hAnsi="Times New Roman" w:cs="Times New Roman"/>
        </w:rPr>
      </w:pPr>
    </w:p>
    <w:p w:rsidR="004D76FD" w:rsidRPr="003E5076" w:rsidRDefault="004D76FD" w:rsidP="0070018F">
      <w:pPr>
        <w:ind w:left="426" w:firstLine="283"/>
      </w:pPr>
    </w:p>
    <w:p w:rsidR="00B94608" w:rsidRPr="003E5076" w:rsidRDefault="00B94608" w:rsidP="00E02D3F">
      <w:pPr>
        <w:ind w:left="426"/>
      </w:pPr>
    </w:p>
    <w:p w:rsidR="009759BD" w:rsidRPr="003E5076" w:rsidRDefault="009759BD" w:rsidP="00E02D3F">
      <w:pPr>
        <w:ind w:left="426"/>
      </w:pPr>
    </w:p>
    <w:p w:rsidR="001E4890" w:rsidRPr="003E5076" w:rsidRDefault="001E4890" w:rsidP="001E4890">
      <w:pPr>
        <w:jc w:val="both"/>
      </w:pPr>
    </w:p>
    <w:p w:rsidR="00B52836" w:rsidRPr="003E5076" w:rsidRDefault="00B52836" w:rsidP="00B52836">
      <w:pPr>
        <w:ind w:right="-766"/>
        <w:rPr>
          <w:b/>
        </w:rPr>
      </w:pPr>
    </w:p>
    <w:p w:rsidR="00B52836" w:rsidRPr="003E5076" w:rsidRDefault="00B52836" w:rsidP="00B52836">
      <w:pPr>
        <w:ind w:right="-766"/>
        <w:rPr>
          <w:b/>
        </w:rPr>
      </w:pPr>
    </w:p>
    <w:p w:rsidR="00B52836" w:rsidRPr="003E5076" w:rsidRDefault="00B52836" w:rsidP="00B52836">
      <w:pPr>
        <w:ind w:right="-766"/>
        <w:rPr>
          <w:b/>
        </w:rPr>
      </w:pPr>
    </w:p>
    <w:p w:rsidR="00B52836" w:rsidRPr="003E5076" w:rsidRDefault="00B52836" w:rsidP="00B52836">
      <w:pPr>
        <w:ind w:right="-766"/>
        <w:rPr>
          <w:b/>
        </w:rPr>
      </w:pPr>
    </w:p>
    <w:p w:rsidR="00B52836" w:rsidRPr="003E5076" w:rsidRDefault="00B52836" w:rsidP="00B52836">
      <w:pPr>
        <w:ind w:right="-766"/>
        <w:rPr>
          <w:b/>
        </w:rPr>
      </w:pPr>
    </w:p>
    <w:p w:rsidR="00B52836" w:rsidRPr="003E5076" w:rsidRDefault="00B52836" w:rsidP="00B52836">
      <w:pPr>
        <w:ind w:right="-766"/>
        <w:rPr>
          <w:b/>
        </w:rPr>
      </w:pPr>
    </w:p>
    <w:p w:rsidR="00B52836" w:rsidRPr="003E5076" w:rsidRDefault="00B52836" w:rsidP="00B52836">
      <w:pPr>
        <w:ind w:left="420" w:right="-766"/>
        <w:rPr>
          <w:b/>
        </w:rPr>
      </w:pPr>
    </w:p>
    <w:p w:rsidR="00B52836" w:rsidRPr="003E5076" w:rsidRDefault="00B52836" w:rsidP="00B52836">
      <w:pPr>
        <w:ind w:left="420" w:right="-766"/>
        <w:rPr>
          <w:b/>
        </w:rPr>
      </w:pPr>
    </w:p>
    <w:p w:rsidR="00B52836" w:rsidRPr="003E5076" w:rsidRDefault="00B52836" w:rsidP="00B52836">
      <w:pPr>
        <w:ind w:left="420" w:right="-766"/>
        <w:rPr>
          <w:b/>
        </w:rPr>
      </w:pPr>
    </w:p>
    <w:p w:rsidR="00B52836" w:rsidRPr="003E5076" w:rsidRDefault="00B52836" w:rsidP="00B52836">
      <w:pPr>
        <w:ind w:left="420" w:right="-766"/>
        <w:rPr>
          <w:b/>
        </w:rPr>
      </w:pPr>
    </w:p>
    <w:p w:rsidR="00B52836" w:rsidRPr="003E5076" w:rsidRDefault="00B52836" w:rsidP="00B52836">
      <w:pPr>
        <w:ind w:left="420" w:right="-766"/>
        <w:rPr>
          <w:b/>
        </w:rPr>
      </w:pPr>
    </w:p>
    <w:p w:rsidR="00B52836" w:rsidRPr="003E5076" w:rsidRDefault="00B52836" w:rsidP="00B52836">
      <w:pPr>
        <w:ind w:left="420" w:right="-766"/>
        <w:rPr>
          <w:b/>
        </w:rPr>
      </w:pPr>
    </w:p>
    <w:p w:rsidR="00FE77FB" w:rsidRPr="003E5076" w:rsidRDefault="00FE77FB" w:rsidP="001F5022">
      <w:pPr>
        <w:numPr>
          <w:ilvl w:val="0"/>
          <w:numId w:val="2"/>
        </w:numPr>
        <w:ind w:right="-766"/>
        <w:jc w:val="center"/>
        <w:rPr>
          <w:b/>
        </w:rPr>
      </w:pPr>
      <w:r w:rsidRPr="003E5076">
        <w:rPr>
          <w:b/>
        </w:rPr>
        <w:t>Подписи сторон.</w:t>
      </w:r>
    </w:p>
    <w:p w:rsidR="00FE77FB" w:rsidRPr="003E5076" w:rsidRDefault="00FE77FB" w:rsidP="00FE77FB">
      <w:pPr>
        <w:ind w:right="-766"/>
        <w:jc w:val="center"/>
        <w:rPr>
          <w:b/>
        </w:rPr>
      </w:pPr>
    </w:p>
    <w:p w:rsidR="00B52836" w:rsidRPr="003E5076" w:rsidRDefault="00B52836" w:rsidP="006639D0">
      <w:pPr>
        <w:tabs>
          <w:tab w:val="left" w:pos="6521"/>
        </w:tabs>
      </w:pPr>
    </w:p>
    <w:p w:rsidR="00FE77FB" w:rsidRPr="003E5076" w:rsidRDefault="002362EE" w:rsidP="002362EE">
      <w:pPr>
        <w:tabs>
          <w:tab w:val="left" w:pos="284"/>
          <w:tab w:val="left" w:pos="567"/>
          <w:tab w:val="left" w:pos="6521"/>
        </w:tabs>
      </w:pPr>
      <w:r>
        <w:t xml:space="preserve">            </w:t>
      </w:r>
      <w:r w:rsidR="007614E6" w:rsidRPr="003E5076">
        <w:t>ПРОДАВЕЦ</w:t>
      </w:r>
      <w:r w:rsidR="00FE77FB" w:rsidRPr="003E5076">
        <w:t>:</w:t>
      </w:r>
      <w:r w:rsidR="00FE77FB" w:rsidRPr="003E5076">
        <w:tab/>
      </w:r>
      <w:r w:rsidR="007614E6" w:rsidRPr="003E5076">
        <w:t>ПОКУПАТЕЛЬ</w:t>
      </w:r>
      <w:r w:rsidR="00FE77FB" w:rsidRPr="003E5076">
        <w:t>:</w:t>
      </w:r>
    </w:p>
    <w:p w:rsidR="00B73586" w:rsidRPr="003E5076" w:rsidRDefault="00C848A2" w:rsidP="008E2EDD">
      <w:pPr>
        <w:tabs>
          <w:tab w:val="left" w:pos="6521"/>
        </w:tabs>
        <w:ind w:right="-283"/>
      </w:pPr>
      <w:r w:rsidRPr="003E5076">
        <w:t xml:space="preserve">            Д</w:t>
      </w:r>
      <w:r w:rsidR="0074733B" w:rsidRPr="003E5076">
        <w:t xml:space="preserve">иректор                                                                       </w:t>
      </w:r>
      <w:r w:rsidR="007D6555" w:rsidRPr="003E5076">
        <w:t xml:space="preserve">                         </w:t>
      </w:r>
      <w:r w:rsidR="00893802">
        <w:t xml:space="preserve">     </w:t>
      </w:r>
    </w:p>
    <w:p w:rsidR="00A20F27" w:rsidRPr="003E5076" w:rsidRDefault="001F5022" w:rsidP="008E2EDD">
      <w:pPr>
        <w:tabs>
          <w:tab w:val="left" w:pos="6521"/>
        </w:tabs>
        <w:ind w:left="567" w:right="-283"/>
      </w:pPr>
      <w:r w:rsidRPr="003E5076">
        <w:t>ООО «</w:t>
      </w:r>
      <w:proofErr w:type="spellStart"/>
      <w:r w:rsidR="00D123BF">
        <w:t>Востоктехнопроект</w:t>
      </w:r>
      <w:proofErr w:type="spellEnd"/>
      <w:r w:rsidRPr="003E5076">
        <w:t>»</w:t>
      </w:r>
      <w:r w:rsidR="00EA6E1E" w:rsidRPr="003E5076">
        <w:t xml:space="preserve">                             </w:t>
      </w:r>
      <w:r w:rsidR="007D6555" w:rsidRPr="003E5076">
        <w:t xml:space="preserve">                               </w:t>
      </w:r>
      <w:r w:rsidR="00893802">
        <w:t xml:space="preserve">            </w:t>
      </w:r>
    </w:p>
    <w:p w:rsidR="00A20F27" w:rsidRPr="003E5076" w:rsidRDefault="00A20F27" w:rsidP="00A20F27">
      <w:pPr>
        <w:tabs>
          <w:tab w:val="left" w:pos="5954"/>
        </w:tabs>
        <w:ind w:left="567" w:right="-283"/>
      </w:pPr>
      <w:r w:rsidRPr="003E5076">
        <w:t>_______________ /</w:t>
      </w:r>
      <w:r w:rsidRPr="003E5076">
        <w:rPr>
          <w:b/>
          <w:bCs/>
        </w:rPr>
        <w:t xml:space="preserve"> </w:t>
      </w:r>
      <w:proofErr w:type="spellStart"/>
      <w:r w:rsidR="0082763D" w:rsidRPr="003E5076">
        <w:t>Кущаковский</w:t>
      </w:r>
      <w:proofErr w:type="spellEnd"/>
      <w:r w:rsidR="0082763D" w:rsidRPr="003E5076">
        <w:t xml:space="preserve"> С</w:t>
      </w:r>
      <w:r w:rsidR="009F2430" w:rsidRPr="003E5076">
        <w:t>.</w:t>
      </w:r>
      <w:r w:rsidR="0082763D" w:rsidRPr="003E5076">
        <w:t>М</w:t>
      </w:r>
      <w:r w:rsidRPr="003E5076">
        <w:t>./</w:t>
      </w:r>
      <w:r w:rsidRPr="003E5076">
        <w:tab/>
      </w:r>
      <w:r w:rsidR="003F3202" w:rsidRPr="003E5076">
        <w:t xml:space="preserve">   </w:t>
      </w:r>
      <w:r w:rsidR="008E2EDD">
        <w:t xml:space="preserve">      </w:t>
      </w:r>
      <w:r w:rsidR="003F3202" w:rsidRPr="003E5076">
        <w:t xml:space="preserve">   </w:t>
      </w:r>
      <w:r w:rsidRPr="003E5076">
        <w:t xml:space="preserve">________________ </w:t>
      </w:r>
      <w:bookmarkStart w:id="1" w:name="OLE_LINK1"/>
      <w:bookmarkStart w:id="2" w:name="OLE_LINK2"/>
      <w:proofErr w:type="gramStart"/>
      <w:r w:rsidR="00B73586" w:rsidRPr="003E5076">
        <w:t>/</w:t>
      </w:r>
      <w:bookmarkEnd w:id="1"/>
      <w:bookmarkEnd w:id="2"/>
      <w:r w:rsidR="00367E62">
        <w:rPr>
          <w:lang w:val="en-US"/>
        </w:rPr>
        <w:t xml:space="preserve"> </w:t>
      </w:r>
      <w:r w:rsidR="006639D0" w:rsidRPr="003E5076">
        <w:t>.</w:t>
      </w:r>
      <w:proofErr w:type="gramEnd"/>
      <w:r w:rsidR="00B73586" w:rsidRPr="003E5076">
        <w:t>/</w:t>
      </w:r>
    </w:p>
    <w:p w:rsidR="006F495F" w:rsidRPr="003E5076" w:rsidRDefault="00BE26F1" w:rsidP="003B4325">
      <w:pPr>
        <w:tabs>
          <w:tab w:val="left" w:pos="6379"/>
        </w:tabs>
        <w:ind w:left="567" w:right="-283"/>
      </w:pPr>
      <w:r w:rsidRPr="003E5076">
        <w:t xml:space="preserve">            </w:t>
      </w:r>
      <w:proofErr w:type="spellStart"/>
      <w:r w:rsidR="006F495F" w:rsidRPr="003E5076">
        <w:t>м.п</w:t>
      </w:r>
      <w:proofErr w:type="spellEnd"/>
      <w:r w:rsidR="006F495F" w:rsidRPr="003E5076">
        <w:t>.</w:t>
      </w:r>
      <w:r w:rsidR="006F495F" w:rsidRPr="003E5076">
        <w:tab/>
      </w:r>
      <w:r w:rsidRPr="003E5076">
        <w:t xml:space="preserve">           </w:t>
      </w:r>
      <w:proofErr w:type="spellStart"/>
      <w:r w:rsidR="006F495F" w:rsidRPr="003E5076">
        <w:t>м.п</w:t>
      </w:r>
      <w:proofErr w:type="spellEnd"/>
      <w:r w:rsidR="006F495F" w:rsidRPr="003E5076">
        <w:t>.</w:t>
      </w:r>
    </w:p>
    <w:p w:rsidR="00D91EA6" w:rsidRPr="003E5076" w:rsidRDefault="00D91EA6" w:rsidP="003B4325">
      <w:pPr>
        <w:pStyle w:val="10"/>
        <w:tabs>
          <w:tab w:val="left" w:pos="4140"/>
        </w:tabs>
        <w:ind w:left="567"/>
        <w:jc w:val="right"/>
        <w:rPr>
          <w:b/>
          <w:sz w:val="20"/>
        </w:rPr>
      </w:pPr>
      <w:r w:rsidRPr="003E5076">
        <w:rPr>
          <w:b/>
          <w:sz w:val="20"/>
        </w:rPr>
        <w:br w:type="page"/>
      </w:r>
      <w:r w:rsidRPr="003E5076">
        <w:rPr>
          <w:b/>
          <w:sz w:val="20"/>
        </w:rPr>
        <w:lastRenderedPageBreak/>
        <w:t xml:space="preserve">Приложение № 1 </w:t>
      </w:r>
    </w:p>
    <w:p w:rsidR="00D91EA6" w:rsidRPr="003E5076" w:rsidRDefault="00D91EA6">
      <w:pPr>
        <w:pStyle w:val="10"/>
        <w:tabs>
          <w:tab w:val="left" w:pos="4140"/>
        </w:tabs>
        <w:ind w:left="851"/>
        <w:jc w:val="right"/>
        <w:rPr>
          <w:b/>
          <w:sz w:val="20"/>
        </w:rPr>
      </w:pPr>
      <w:r w:rsidRPr="003E5076">
        <w:rPr>
          <w:b/>
          <w:sz w:val="20"/>
        </w:rPr>
        <w:t xml:space="preserve">К договору № </w:t>
      </w:r>
      <w:r w:rsidR="00DA0128">
        <w:rPr>
          <w:b/>
          <w:sz w:val="20"/>
        </w:rPr>
        <w:t>/2022</w:t>
      </w:r>
    </w:p>
    <w:p w:rsidR="00D91EA6" w:rsidRPr="003E5076" w:rsidRDefault="00D91EA6">
      <w:pPr>
        <w:pStyle w:val="10"/>
        <w:ind w:left="851"/>
        <w:jc w:val="right"/>
        <w:rPr>
          <w:sz w:val="20"/>
        </w:rPr>
      </w:pPr>
      <w:r w:rsidRPr="003E5076">
        <w:rPr>
          <w:b/>
          <w:sz w:val="20"/>
        </w:rPr>
        <w:t xml:space="preserve">От </w:t>
      </w:r>
      <w:proofErr w:type="gramStart"/>
      <w:r w:rsidRPr="003E5076">
        <w:rPr>
          <w:b/>
          <w:sz w:val="20"/>
        </w:rPr>
        <w:t>«</w:t>
      </w:r>
      <w:r w:rsidR="00367E62">
        <w:rPr>
          <w:b/>
          <w:sz w:val="20"/>
          <w:lang w:val="en-US"/>
        </w:rPr>
        <w:t xml:space="preserve"> </w:t>
      </w:r>
      <w:r w:rsidRPr="003E5076">
        <w:rPr>
          <w:b/>
          <w:sz w:val="20"/>
        </w:rPr>
        <w:t>»</w:t>
      </w:r>
      <w:proofErr w:type="gramEnd"/>
      <w:r w:rsidR="00367E62">
        <w:rPr>
          <w:b/>
          <w:sz w:val="20"/>
          <w:lang w:val="en-US"/>
        </w:rPr>
        <w:t xml:space="preserve">   </w:t>
      </w:r>
      <w:r w:rsidRPr="003E5076">
        <w:rPr>
          <w:b/>
          <w:sz w:val="20"/>
        </w:rPr>
        <w:t>20</w:t>
      </w:r>
      <w:r w:rsidR="00DA0128">
        <w:rPr>
          <w:b/>
          <w:sz w:val="20"/>
        </w:rPr>
        <w:t>22</w:t>
      </w:r>
      <w:r w:rsidRPr="003E5076">
        <w:rPr>
          <w:b/>
          <w:sz w:val="20"/>
        </w:rPr>
        <w:t xml:space="preserve"> г.</w:t>
      </w:r>
    </w:p>
    <w:p w:rsidR="00D91EA6" w:rsidRPr="003E5076" w:rsidRDefault="00D91EA6">
      <w:pPr>
        <w:jc w:val="center"/>
        <w:rPr>
          <w:b/>
        </w:rPr>
      </w:pPr>
      <w:r w:rsidRPr="003E5076">
        <w:rPr>
          <w:b/>
        </w:rPr>
        <w:t>Спецификация</w:t>
      </w: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486"/>
        <w:gridCol w:w="41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42"/>
        <w:gridCol w:w="241"/>
        <w:gridCol w:w="241"/>
        <w:gridCol w:w="241"/>
        <w:gridCol w:w="193"/>
        <w:gridCol w:w="234"/>
        <w:gridCol w:w="186"/>
        <w:gridCol w:w="186"/>
        <w:gridCol w:w="186"/>
        <w:gridCol w:w="233"/>
        <w:gridCol w:w="229"/>
        <w:gridCol w:w="229"/>
        <w:gridCol w:w="229"/>
      </w:tblGrid>
      <w:tr w:rsidR="000F33F6" w:rsidRPr="000F33F6" w:rsidTr="000F33F6">
        <w:trPr>
          <w:trHeight w:val="255"/>
        </w:trPr>
        <w:tc>
          <w:tcPr>
            <w:tcW w:w="2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center"/>
              <w:rPr>
                <w:rFonts w:ascii="Arial" w:hAnsi="Arial" w:cs="Arial"/>
                <w:b/>
                <w:bCs/>
              </w:rPr>
            </w:pPr>
            <w:r w:rsidRPr="000F33F6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8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center"/>
              <w:rPr>
                <w:rFonts w:ascii="Arial" w:hAnsi="Arial" w:cs="Arial"/>
                <w:b/>
                <w:bCs/>
              </w:rPr>
            </w:pPr>
            <w:r w:rsidRPr="000F33F6">
              <w:rPr>
                <w:rFonts w:ascii="Arial" w:hAnsi="Arial" w:cs="Arial"/>
                <w:b/>
                <w:bCs/>
              </w:rPr>
              <w:t>Артикул</w:t>
            </w:r>
          </w:p>
        </w:tc>
        <w:tc>
          <w:tcPr>
            <w:tcW w:w="6071" w:type="dxa"/>
            <w:gridSpan w:val="2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center"/>
              <w:rPr>
                <w:rFonts w:ascii="Arial" w:hAnsi="Arial" w:cs="Arial"/>
                <w:b/>
                <w:bCs/>
              </w:rPr>
            </w:pPr>
            <w:r w:rsidRPr="000F33F6">
              <w:rPr>
                <w:rFonts w:ascii="Arial" w:hAnsi="Arial" w:cs="Arial"/>
                <w:b/>
                <w:bCs/>
              </w:rPr>
              <w:t>Товары (работы, услуги)</w:t>
            </w:r>
          </w:p>
        </w:tc>
        <w:tc>
          <w:tcPr>
            <w:tcW w:w="1158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center"/>
              <w:rPr>
                <w:rFonts w:ascii="Arial" w:hAnsi="Arial" w:cs="Arial"/>
                <w:b/>
                <w:bCs/>
              </w:rPr>
            </w:pPr>
            <w:r w:rsidRPr="000F33F6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792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center"/>
              <w:rPr>
                <w:rFonts w:ascii="Arial" w:hAnsi="Arial" w:cs="Arial"/>
                <w:b/>
                <w:bCs/>
              </w:rPr>
            </w:pPr>
            <w:r w:rsidRPr="000F33F6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20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center"/>
              <w:rPr>
                <w:rFonts w:ascii="Arial" w:hAnsi="Arial" w:cs="Arial"/>
                <w:b/>
                <w:bCs/>
              </w:rPr>
            </w:pPr>
            <w:r w:rsidRPr="000F33F6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0F33F6" w:rsidRPr="000F33F6" w:rsidTr="000F33F6">
        <w:trPr>
          <w:trHeight w:val="255"/>
        </w:trPr>
        <w:tc>
          <w:tcPr>
            <w:tcW w:w="25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71" w:type="dxa"/>
            <w:gridSpan w:val="2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  <w:gridSpan w:val="5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F33F6" w:rsidRPr="000F33F6" w:rsidTr="000F33F6">
        <w:trPr>
          <w:trHeight w:val="255"/>
        </w:trPr>
        <w:tc>
          <w:tcPr>
            <w:tcW w:w="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3F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3F6" w:rsidRPr="000F33F6" w:rsidTr="000F33F6">
        <w:trPr>
          <w:trHeight w:val="255"/>
        </w:trPr>
        <w:tc>
          <w:tcPr>
            <w:tcW w:w="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3F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3F6" w:rsidRPr="000F33F6" w:rsidTr="000F33F6">
        <w:trPr>
          <w:trHeight w:val="255"/>
        </w:trPr>
        <w:tc>
          <w:tcPr>
            <w:tcW w:w="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3F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3F6" w:rsidRPr="000F33F6" w:rsidTr="000F33F6">
        <w:trPr>
          <w:trHeight w:val="255"/>
        </w:trPr>
        <w:tc>
          <w:tcPr>
            <w:tcW w:w="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3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3F6" w:rsidRPr="000F33F6" w:rsidTr="000F33F6">
        <w:trPr>
          <w:trHeight w:val="255"/>
        </w:trPr>
        <w:tc>
          <w:tcPr>
            <w:tcW w:w="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3F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3F6" w:rsidRPr="000F33F6" w:rsidTr="000F33F6">
        <w:trPr>
          <w:trHeight w:val="255"/>
        </w:trPr>
        <w:tc>
          <w:tcPr>
            <w:tcW w:w="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3F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3F6" w:rsidRPr="000F33F6" w:rsidTr="000F33F6">
        <w:trPr>
          <w:trHeight w:val="255"/>
        </w:trPr>
        <w:tc>
          <w:tcPr>
            <w:tcW w:w="2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33F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1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3F6" w:rsidRPr="000F33F6" w:rsidTr="000F33F6">
        <w:trPr>
          <w:trHeight w:val="120"/>
        </w:trPr>
        <w:tc>
          <w:tcPr>
            <w:tcW w:w="253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42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41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41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41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193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34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186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186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186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33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2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2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  <w:tc>
          <w:tcPr>
            <w:tcW w:w="229" w:type="dxa"/>
            <w:tcBorders>
              <w:top w:val="single" w:sz="12" w:space="0" w:color="000000"/>
            </w:tcBorders>
            <w:vAlign w:val="center"/>
            <w:hideMark/>
          </w:tcPr>
          <w:p w:rsidR="000F33F6" w:rsidRPr="000F33F6" w:rsidRDefault="000F33F6" w:rsidP="000F33F6"/>
        </w:tc>
      </w:tr>
      <w:tr w:rsidR="000F33F6" w:rsidRPr="000F33F6" w:rsidTr="000F33F6">
        <w:trPr>
          <w:trHeight w:val="345"/>
        </w:trPr>
        <w:tc>
          <w:tcPr>
            <w:tcW w:w="253" w:type="dxa"/>
            <w:vAlign w:val="center"/>
            <w:hideMark/>
          </w:tcPr>
          <w:p w:rsidR="000F33F6" w:rsidRPr="000F33F6" w:rsidRDefault="000F33F6" w:rsidP="000F33F6"/>
        </w:tc>
        <w:tc>
          <w:tcPr>
            <w:tcW w:w="899" w:type="dxa"/>
            <w:gridSpan w:val="2"/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vAlign w:val="center"/>
            <w:hideMark/>
          </w:tcPr>
          <w:p w:rsidR="000F33F6" w:rsidRPr="000F33F6" w:rsidRDefault="000F33F6" w:rsidP="000F33F6"/>
        </w:tc>
        <w:tc>
          <w:tcPr>
            <w:tcW w:w="270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69" w:type="dxa"/>
            <w:vAlign w:val="center"/>
            <w:hideMark/>
          </w:tcPr>
          <w:p w:rsidR="000F33F6" w:rsidRPr="000F33F6" w:rsidRDefault="000F33F6" w:rsidP="000F33F6"/>
        </w:tc>
        <w:tc>
          <w:tcPr>
            <w:tcW w:w="242" w:type="dxa"/>
            <w:vAlign w:val="center"/>
            <w:hideMark/>
          </w:tcPr>
          <w:p w:rsidR="000F33F6" w:rsidRPr="000F33F6" w:rsidRDefault="000F33F6" w:rsidP="000F33F6"/>
        </w:tc>
        <w:tc>
          <w:tcPr>
            <w:tcW w:w="241" w:type="dxa"/>
            <w:vAlign w:val="center"/>
            <w:hideMark/>
          </w:tcPr>
          <w:p w:rsidR="000F33F6" w:rsidRPr="000F33F6" w:rsidRDefault="000F33F6" w:rsidP="000F33F6"/>
        </w:tc>
        <w:tc>
          <w:tcPr>
            <w:tcW w:w="241" w:type="dxa"/>
            <w:vAlign w:val="center"/>
            <w:hideMark/>
          </w:tcPr>
          <w:p w:rsidR="000F33F6" w:rsidRPr="000F33F6" w:rsidRDefault="000F33F6" w:rsidP="000F33F6"/>
        </w:tc>
        <w:tc>
          <w:tcPr>
            <w:tcW w:w="241" w:type="dxa"/>
            <w:vAlign w:val="center"/>
            <w:hideMark/>
          </w:tcPr>
          <w:p w:rsidR="000F33F6" w:rsidRPr="000F33F6" w:rsidRDefault="000F33F6" w:rsidP="000F33F6"/>
        </w:tc>
        <w:tc>
          <w:tcPr>
            <w:tcW w:w="193" w:type="dxa"/>
            <w:vAlign w:val="center"/>
            <w:hideMark/>
          </w:tcPr>
          <w:p w:rsidR="000F33F6" w:rsidRPr="000F33F6" w:rsidRDefault="000F33F6" w:rsidP="000F33F6"/>
        </w:tc>
        <w:tc>
          <w:tcPr>
            <w:tcW w:w="792" w:type="dxa"/>
            <w:gridSpan w:val="4"/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b/>
                <w:bCs/>
              </w:rPr>
            </w:pPr>
            <w:r w:rsidRPr="000F33F6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920" w:type="dxa"/>
            <w:gridSpan w:val="4"/>
            <w:vAlign w:val="center"/>
            <w:hideMark/>
          </w:tcPr>
          <w:p w:rsidR="000F33F6" w:rsidRPr="000F33F6" w:rsidRDefault="000F33F6" w:rsidP="000F33F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4D76FD" w:rsidRPr="00DC589F" w:rsidRDefault="004D76FD" w:rsidP="004D76FD">
      <w:pPr>
        <w:pStyle w:val="10"/>
        <w:tabs>
          <w:tab w:val="left" w:pos="6096"/>
        </w:tabs>
        <w:ind w:firstLine="709"/>
        <w:rPr>
          <w:sz w:val="20"/>
          <w:lang w:val="en-US"/>
        </w:rPr>
      </w:pPr>
    </w:p>
    <w:p w:rsidR="003D4AE3" w:rsidRPr="003E5076" w:rsidRDefault="004D76FD" w:rsidP="00AE7045">
      <w:pPr>
        <w:pStyle w:val="10"/>
        <w:numPr>
          <w:ilvl w:val="1"/>
          <w:numId w:val="2"/>
        </w:numPr>
        <w:tabs>
          <w:tab w:val="clear" w:pos="1696"/>
          <w:tab w:val="num" w:pos="0"/>
        </w:tabs>
        <w:ind w:left="142" w:firstLine="0"/>
        <w:jc w:val="both"/>
        <w:rPr>
          <w:sz w:val="20"/>
        </w:rPr>
      </w:pPr>
      <w:r w:rsidRPr="003E5076">
        <w:rPr>
          <w:sz w:val="20"/>
        </w:rPr>
        <w:t>Итого</w:t>
      </w:r>
      <w:r w:rsidR="00367E62">
        <w:rPr>
          <w:b/>
          <w:sz w:val="20"/>
          <w:u w:val="single"/>
          <w:lang w:val="en-US"/>
        </w:rPr>
        <w:t>___________</w:t>
      </w:r>
    </w:p>
    <w:p w:rsidR="00F65395" w:rsidRPr="003E5076" w:rsidRDefault="003F3202" w:rsidP="003D4AE3">
      <w:pPr>
        <w:pStyle w:val="10"/>
        <w:jc w:val="both"/>
      </w:pPr>
      <w:r w:rsidRPr="003E5076">
        <w:t xml:space="preserve">                      </w:t>
      </w:r>
    </w:p>
    <w:p w:rsidR="00367E62" w:rsidRPr="003E5076" w:rsidRDefault="00367E62" w:rsidP="00367E62">
      <w:pPr>
        <w:tabs>
          <w:tab w:val="left" w:pos="284"/>
          <w:tab w:val="left" w:pos="567"/>
          <w:tab w:val="left" w:pos="6521"/>
        </w:tabs>
      </w:pPr>
      <w:r>
        <w:tab/>
      </w:r>
      <w:r>
        <w:tab/>
      </w:r>
      <w:r w:rsidRPr="003E5076">
        <w:t>ПРОДАВЕЦ:</w:t>
      </w:r>
      <w:r w:rsidRPr="003E5076">
        <w:tab/>
        <w:t>ПОКУПАТЕЛЬ:</w:t>
      </w:r>
    </w:p>
    <w:p w:rsidR="00367E62" w:rsidRPr="003E5076" w:rsidRDefault="00367E62" w:rsidP="00367E62">
      <w:pPr>
        <w:tabs>
          <w:tab w:val="left" w:pos="6521"/>
        </w:tabs>
        <w:ind w:right="-283"/>
      </w:pPr>
      <w:r w:rsidRPr="003E5076">
        <w:t xml:space="preserve">            Директор                                                                                                </w:t>
      </w:r>
      <w:r>
        <w:t xml:space="preserve">     </w:t>
      </w:r>
    </w:p>
    <w:p w:rsidR="00367E62" w:rsidRPr="003E5076" w:rsidRDefault="00367E62" w:rsidP="00367E62">
      <w:pPr>
        <w:tabs>
          <w:tab w:val="left" w:pos="6521"/>
        </w:tabs>
        <w:ind w:left="567" w:right="-283"/>
      </w:pPr>
      <w:r w:rsidRPr="003E5076">
        <w:t>ООО «</w:t>
      </w:r>
      <w:proofErr w:type="spellStart"/>
      <w:r>
        <w:t>Востоктехнопроект</w:t>
      </w:r>
      <w:proofErr w:type="spellEnd"/>
      <w:r w:rsidRPr="003E5076">
        <w:t xml:space="preserve">»                                                            </w:t>
      </w:r>
      <w:r>
        <w:t xml:space="preserve">            </w:t>
      </w:r>
    </w:p>
    <w:p w:rsidR="00367E62" w:rsidRPr="003E5076" w:rsidRDefault="00367E62" w:rsidP="00367E62">
      <w:pPr>
        <w:tabs>
          <w:tab w:val="left" w:pos="5954"/>
        </w:tabs>
        <w:ind w:left="567" w:right="-283"/>
      </w:pPr>
      <w:r w:rsidRPr="003E5076">
        <w:t>_______________ /</w:t>
      </w:r>
      <w:r w:rsidRPr="003E5076">
        <w:rPr>
          <w:b/>
          <w:bCs/>
        </w:rPr>
        <w:t xml:space="preserve"> </w:t>
      </w:r>
      <w:proofErr w:type="spellStart"/>
      <w:r w:rsidRPr="003E5076">
        <w:t>Кущаковский</w:t>
      </w:r>
      <w:proofErr w:type="spellEnd"/>
      <w:r w:rsidRPr="003E5076">
        <w:t xml:space="preserve"> С.М./</w:t>
      </w:r>
      <w:r w:rsidRPr="003E5076">
        <w:tab/>
        <w:t xml:space="preserve">   </w:t>
      </w:r>
      <w:r>
        <w:t xml:space="preserve">      </w:t>
      </w:r>
      <w:r w:rsidRPr="003E5076">
        <w:t xml:space="preserve">   ________________ </w:t>
      </w:r>
      <w:proofErr w:type="gramStart"/>
      <w:r w:rsidRPr="003E5076">
        <w:t>/</w:t>
      </w:r>
      <w:r>
        <w:rPr>
          <w:lang w:val="en-US"/>
        </w:rPr>
        <w:t xml:space="preserve"> </w:t>
      </w:r>
      <w:r w:rsidRPr="003E5076">
        <w:t>.</w:t>
      </w:r>
      <w:proofErr w:type="gramEnd"/>
      <w:r w:rsidRPr="003E5076">
        <w:t>/</w:t>
      </w:r>
    </w:p>
    <w:p w:rsidR="00367E62" w:rsidRPr="003E5076" w:rsidRDefault="00367E62" w:rsidP="00367E62">
      <w:pPr>
        <w:tabs>
          <w:tab w:val="left" w:pos="6379"/>
        </w:tabs>
        <w:ind w:left="567" w:right="-283"/>
      </w:pPr>
      <w:r w:rsidRPr="003E5076">
        <w:t xml:space="preserve">            </w:t>
      </w:r>
      <w:proofErr w:type="spellStart"/>
      <w:r w:rsidRPr="003E5076">
        <w:t>м.п</w:t>
      </w:r>
      <w:proofErr w:type="spellEnd"/>
      <w:r w:rsidRPr="003E5076">
        <w:t>.</w:t>
      </w:r>
      <w:r w:rsidRPr="003E5076">
        <w:tab/>
        <w:t xml:space="preserve">           </w:t>
      </w:r>
      <w:proofErr w:type="spellStart"/>
      <w:r w:rsidRPr="003E5076">
        <w:t>м.п</w:t>
      </w:r>
      <w:proofErr w:type="spellEnd"/>
      <w:r w:rsidRPr="003E5076">
        <w:t>.</w:t>
      </w:r>
    </w:p>
    <w:p w:rsidR="00C47E38" w:rsidRPr="003E5076" w:rsidRDefault="00C47E38" w:rsidP="009E1436">
      <w:pPr>
        <w:tabs>
          <w:tab w:val="left" w:pos="6521"/>
        </w:tabs>
      </w:pPr>
    </w:p>
    <w:p w:rsidR="003E5076" w:rsidRPr="003E5076" w:rsidRDefault="003E5076" w:rsidP="008E2EDD">
      <w:pPr>
        <w:tabs>
          <w:tab w:val="left" w:pos="6521"/>
        </w:tabs>
      </w:pPr>
    </w:p>
    <w:sectPr w:rsidR="003E5076" w:rsidRPr="003E5076" w:rsidSect="00B52836">
      <w:footerReference w:type="even" r:id="rId8"/>
      <w:footerReference w:type="default" r:id="rId9"/>
      <w:pgSz w:w="11906" w:h="16838"/>
      <w:pgMar w:top="567" w:right="566" w:bottom="709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1B" w:rsidRDefault="0025241B">
      <w:r>
        <w:separator/>
      </w:r>
    </w:p>
  </w:endnote>
  <w:endnote w:type="continuationSeparator" w:id="0">
    <w:p w:rsidR="0025241B" w:rsidRDefault="0025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doni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83" w:rsidRDefault="001E20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E1A8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1A83">
      <w:rPr>
        <w:rStyle w:val="a4"/>
        <w:noProof/>
      </w:rPr>
      <w:t>3</w:t>
    </w:r>
    <w:r>
      <w:rPr>
        <w:rStyle w:val="a4"/>
      </w:rPr>
      <w:fldChar w:fldCharType="end"/>
    </w:r>
  </w:p>
  <w:p w:rsidR="00CE1A83" w:rsidRDefault="00CE1A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A83" w:rsidRDefault="001E2073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0"/>
      </w:rPr>
    </w:pPr>
    <w:r>
      <w:rPr>
        <w:rStyle w:val="a4"/>
        <w:rFonts w:ascii="Times New Roman" w:hAnsi="Times New Roman"/>
        <w:sz w:val="20"/>
      </w:rPr>
      <w:fldChar w:fldCharType="begin"/>
    </w:r>
    <w:r w:rsidR="00CE1A83">
      <w:rPr>
        <w:rStyle w:val="a4"/>
        <w:rFonts w:ascii="Times New Roman" w:hAnsi="Times New Roman"/>
        <w:sz w:val="20"/>
      </w:rPr>
      <w:instrText xml:space="preserve">PAGE  </w:instrText>
    </w:r>
    <w:r>
      <w:rPr>
        <w:rStyle w:val="a4"/>
        <w:rFonts w:ascii="Times New Roman" w:hAnsi="Times New Roman"/>
        <w:sz w:val="20"/>
      </w:rPr>
      <w:fldChar w:fldCharType="separate"/>
    </w:r>
    <w:r w:rsidR="000F33F6">
      <w:rPr>
        <w:rStyle w:val="a4"/>
        <w:rFonts w:ascii="Times New Roman" w:hAnsi="Times New Roman"/>
        <w:noProof/>
        <w:sz w:val="20"/>
      </w:rPr>
      <w:t>3</w:t>
    </w:r>
    <w:r>
      <w:rPr>
        <w:rStyle w:val="a4"/>
        <w:rFonts w:ascii="Times New Roman" w:hAnsi="Times New Roman"/>
        <w:sz w:val="20"/>
      </w:rPr>
      <w:fldChar w:fldCharType="end"/>
    </w:r>
  </w:p>
  <w:p w:rsidR="00CE1A83" w:rsidRDefault="00CE1A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1B" w:rsidRDefault="0025241B">
      <w:r>
        <w:separator/>
      </w:r>
    </w:p>
  </w:footnote>
  <w:footnote w:type="continuationSeparator" w:id="0">
    <w:p w:rsidR="0025241B" w:rsidRDefault="0025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EA24CA"/>
    <w:multiLevelType w:val="hybridMultilevel"/>
    <w:tmpl w:val="1FD8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1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90F7F97"/>
    <w:multiLevelType w:val="multilevel"/>
    <w:tmpl w:val="242AB6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60"/>
        </w:tabs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6"/>
        </w:tabs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72"/>
        </w:tabs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8"/>
        </w:tabs>
        <w:ind w:left="12008" w:hanging="1800"/>
      </w:pPr>
      <w:rPr>
        <w:rFonts w:hint="default"/>
      </w:rPr>
    </w:lvl>
  </w:abstractNum>
  <w:abstractNum w:abstractNumId="4" w15:restartNumberingAfterBreak="0">
    <w:nsid w:val="1AD050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36AA2"/>
    <w:multiLevelType w:val="hybridMultilevel"/>
    <w:tmpl w:val="34B6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57E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0339E3"/>
    <w:multiLevelType w:val="singleLevel"/>
    <w:tmpl w:val="D2E41E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9523EF"/>
    <w:multiLevelType w:val="singleLevel"/>
    <w:tmpl w:val="083A0B9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C50383"/>
    <w:multiLevelType w:val="multilevel"/>
    <w:tmpl w:val="DF2C24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75EF2888"/>
    <w:multiLevelType w:val="multilevel"/>
    <w:tmpl w:val="242AB6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60"/>
        </w:tabs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6"/>
        </w:tabs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72"/>
        </w:tabs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8"/>
        </w:tabs>
        <w:ind w:left="12008" w:hanging="1800"/>
      </w:pPr>
      <w:rPr>
        <w:rFonts w:hint="default"/>
      </w:rPr>
    </w:lvl>
  </w:abstractNum>
  <w:abstractNum w:abstractNumId="11" w15:restartNumberingAfterBreak="0">
    <w:nsid w:val="7E1951AE"/>
    <w:multiLevelType w:val="multilevel"/>
    <w:tmpl w:val="B37074E4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 w15:restartNumberingAfterBreak="0">
    <w:nsid w:val="7F2332FA"/>
    <w:multiLevelType w:val="hybridMultilevel"/>
    <w:tmpl w:val="A3B4D44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93"/>
    <w:rsid w:val="00001EFF"/>
    <w:rsid w:val="00002787"/>
    <w:rsid w:val="00022806"/>
    <w:rsid w:val="00035DB1"/>
    <w:rsid w:val="0004089D"/>
    <w:rsid w:val="000505F6"/>
    <w:rsid w:val="00060603"/>
    <w:rsid w:val="00064F6F"/>
    <w:rsid w:val="000822E1"/>
    <w:rsid w:val="00093C94"/>
    <w:rsid w:val="000A7926"/>
    <w:rsid w:val="000C022A"/>
    <w:rsid w:val="000C2EE6"/>
    <w:rsid w:val="000C715C"/>
    <w:rsid w:val="000F001C"/>
    <w:rsid w:val="000F165E"/>
    <w:rsid w:val="000F33F6"/>
    <w:rsid w:val="000F5064"/>
    <w:rsid w:val="00100A75"/>
    <w:rsid w:val="0011337A"/>
    <w:rsid w:val="00126D78"/>
    <w:rsid w:val="00130FE2"/>
    <w:rsid w:val="001440AD"/>
    <w:rsid w:val="0015259F"/>
    <w:rsid w:val="001557C8"/>
    <w:rsid w:val="00176E11"/>
    <w:rsid w:val="001836DA"/>
    <w:rsid w:val="001A3726"/>
    <w:rsid w:val="001A7CAF"/>
    <w:rsid w:val="001B5177"/>
    <w:rsid w:val="001B54F2"/>
    <w:rsid w:val="001C5ED4"/>
    <w:rsid w:val="001D32EC"/>
    <w:rsid w:val="001D7254"/>
    <w:rsid w:val="001E2073"/>
    <w:rsid w:val="001E4890"/>
    <w:rsid w:val="001F10BB"/>
    <w:rsid w:val="001F5022"/>
    <w:rsid w:val="001F7FB1"/>
    <w:rsid w:val="00201020"/>
    <w:rsid w:val="00234101"/>
    <w:rsid w:val="0023621E"/>
    <w:rsid w:val="002362EE"/>
    <w:rsid w:val="0025241B"/>
    <w:rsid w:val="00257CEC"/>
    <w:rsid w:val="00277195"/>
    <w:rsid w:val="002867D9"/>
    <w:rsid w:val="00291112"/>
    <w:rsid w:val="00293AEC"/>
    <w:rsid w:val="00294F54"/>
    <w:rsid w:val="002A18DF"/>
    <w:rsid w:val="002B39C3"/>
    <w:rsid w:val="002D5E11"/>
    <w:rsid w:val="002D765A"/>
    <w:rsid w:val="002D777C"/>
    <w:rsid w:val="002F10F3"/>
    <w:rsid w:val="002F4076"/>
    <w:rsid w:val="00306ED0"/>
    <w:rsid w:val="00307093"/>
    <w:rsid w:val="00307360"/>
    <w:rsid w:val="00331339"/>
    <w:rsid w:val="00342662"/>
    <w:rsid w:val="003436F9"/>
    <w:rsid w:val="0035733E"/>
    <w:rsid w:val="0036245B"/>
    <w:rsid w:val="00363AF5"/>
    <w:rsid w:val="00367E62"/>
    <w:rsid w:val="003759EF"/>
    <w:rsid w:val="0038268A"/>
    <w:rsid w:val="0038314D"/>
    <w:rsid w:val="00387CC2"/>
    <w:rsid w:val="003926EB"/>
    <w:rsid w:val="003957C5"/>
    <w:rsid w:val="003A1D2D"/>
    <w:rsid w:val="003B0B67"/>
    <w:rsid w:val="003B22B7"/>
    <w:rsid w:val="003B22F6"/>
    <w:rsid w:val="003B4325"/>
    <w:rsid w:val="003C47F3"/>
    <w:rsid w:val="003D1265"/>
    <w:rsid w:val="003D4AE3"/>
    <w:rsid w:val="003E05BD"/>
    <w:rsid w:val="003E4474"/>
    <w:rsid w:val="003E5076"/>
    <w:rsid w:val="003F1061"/>
    <w:rsid w:val="003F210C"/>
    <w:rsid w:val="003F3202"/>
    <w:rsid w:val="003F3F86"/>
    <w:rsid w:val="003F63E2"/>
    <w:rsid w:val="00401530"/>
    <w:rsid w:val="00404DE3"/>
    <w:rsid w:val="00417D8E"/>
    <w:rsid w:val="004201E7"/>
    <w:rsid w:val="0043439F"/>
    <w:rsid w:val="004532BB"/>
    <w:rsid w:val="00477C48"/>
    <w:rsid w:val="004851E7"/>
    <w:rsid w:val="0048570D"/>
    <w:rsid w:val="004A0C45"/>
    <w:rsid w:val="004A28F2"/>
    <w:rsid w:val="004A3A9A"/>
    <w:rsid w:val="004A416C"/>
    <w:rsid w:val="004A7305"/>
    <w:rsid w:val="004B0DE7"/>
    <w:rsid w:val="004D76FD"/>
    <w:rsid w:val="004E0930"/>
    <w:rsid w:val="004E263D"/>
    <w:rsid w:val="004E75B9"/>
    <w:rsid w:val="00503165"/>
    <w:rsid w:val="00505BC1"/>
    <w:rsid w:val="00513EF6"/>
    <w:rsid w:val="0051495C"/>
    <w:rsid w:val="00523699"/>
    <w:rsid w:val="0052688E"/>
    <w:rsid w:val="00526E55"/>
    <w:rsid w:val="00533CF1"/>
    <w:rsid w:val="00537BDD"/>
    <w:rsid w:val="005426FC"/>
    <w:rsid w:val="00544658"/>
    <w:rsid w:val="00544FC9"/>
    <w:rsid w:val="005603EB"/>
    <w:rsid w:val="00571121"/>
    <w:rsid w:val="00575B96"/>
    <w:rsid w:val="005779CE"/>
    <w:rsid w:val="005A03DA"/>
    <w:rsid w:val="005A2653"/>
    <w:rsid w:val="005C50DF"/>
    <w:rsid w:val="005C617B"/>
    <w:rsid w:val="005D3831"/>
    <w:rsid w:val="005D57BA"/>
    <w:rsid w:val="005E7EB9"/>
    <w:rsid w:val="00600B2C"/>
    <w:rsid w:val="00612816"/>
    <w:rsid w:val="00617E96"/>
    <w:rsid w:val="0063179D"/>
    <w:rsid w:val="00647836"/>
    <w:rsid w:val="00653DF6"/>
    <w:rsid w:val="00655366"/>
    <w:rsid w:val="006639D0"/>
    <w:rsid w:val="0068002E"/>
    <w:rsid w:val="00681996"/>
    <w:rsid w:val="00682AF1"/>
    <w:rsid w:val="00695BE6"/>
    <w:rsid w:val="006A5CA7"/>
    <w:rsid w:val="006B4614"/>
    <w:rsid w:val="006C05EA"/>
    <w:rsid w:val="006C4E4D"/>
    <w:rsid w:val="006D1621"/>
    <w:rsid w:val="006D1CB4"/>
    <w:rsid w:val="006D1D07"/>
    <w:rsid w:val="006D3BCB"/>
    <w:rsid w:val="006D6AE2"/>
    <w:rsid w:val="006E03EA"/>
    <w:rsid w:val="006E569D"/>
    <w:rsid w:val="006E730A"/>
    <w:rsid w:val="006E76E8"/>
    <w:rsid w:val="006F0010"/>
    <w:rsid w:val="006F36D1"/>
    <w:rsid w:val="006F495F"/>
    <w:rsid w:val="0070018F"/>
    <w:rsid w:val="00717979"/>
    <w:rsid w:val="0073029F"/>
    <w:rsid w:val="0074733B"/>
    <w:rsid w:val="007475C6"/>
    <w:rsid w:val="007614E6"/>
    <w:rsid w:val="007623EE"/>
    <w:rsid w:val="00775215"/>
    <w:rsid w:val="00776366"/>
    <w:rsid w:val="0077673B"/>
    <w:rsid w:val="00783DA1"/>
    <w:rsid w:val="00785386"/>
    <w:rsid w:val="00785539"/>
    <w:rsid w:val="0079238E"/>
    <w:rsid w:val="007925CA"/>
    <w:rsid w:val="00793BE7"/>
    <w:rsid w:val="007B1C00"/>
    <w:rsid w:val="007D2109"/>
    <w:rsid w:val="007D6555"/>
    <w:rsid w:val="0080283B"/>
    <w:rsid w:val="00811D6A"/>
    <w:rsid w:val="00811FA6"/>
    <w:rsid w:val="00812867"/>
    <w:rsid w:val="0081386E"/>
    <w:rsid w:val="008165CD"/>
    <w:rsid w:val="0082763D"/>
    <w:rsid w:val="00851EEF"/>
    <w:rsid w:val="0085612C"/>
    <w:rsid w:val="00867366"/>
    <w:rsid w:val="00893802"/>
    <w:rsid w:val="00894CA3"/>
    <w:rsid w:val="008A4EAE"/>
    <w:rsid w:val="008A4FC4"/>
    <w:rsid w:val="008A63CE"/>
    <w:rsid w:val="008A7822"/>
    <w:rsid w:val="008B20D2"/>
    <w:rsid w:val="008C17BC"/>
    <w:rsid w:val="008D31A7"/>
    <w:rsid w:val="008D48BA"/>
    <w:rsid w:val="008D6C95"/>
    <w:rsid w:val="008D7494"/>
    <w:rsid w:val="008E1CB3"/>
    <w:rsid w:val="008E2EDD"/>
    <w:rsid w:val="008E4825"/>
    <w:rsid w:val="008E79BB"/>
    <w:rsid w:val="008F1499"/>
    <w:rsid w:val="008F65A8"/>
    <w:rsid w:val="00911E15"/>
    <w:rsid w:val="00916D6A"/>
    <w:rsid w:val="00917BFD"/>
    <w:rsid w:val="00925081"/>
    <w:rsid w:val="00935B16"/>
    <w:rsid w:val="009408BF"/>
    <w:rsid w:val="009552B9"/>
    <w:rsid w:val="009566F3"/>
    <w:rsid w:val="00973E22"/>
    <w:rsid w:val="009754B9"/>
    <w:rsid w:val="009759BD"/>
    <w:rsid w:val="00980008"/>
    <w:rsid w:val="00980CDA"/>
    <w:rsid w:val="009811C4"/>
    <w:rsid w:val="00992A36"/>
    <w:rsid w:val="00995A0F"/>
    <w:rsid w:val="009A63C1"/>
    <w:rsid w:val="009B3F80"/>
    <w:rsid w:val="009B7732"/>
    <w:rsid w:val="009C54B8"/>
    <w:rsid w:val="009D6AD0"/>
    <w:rsid w:val="009E1436"/>
    <w:rsid w:val="009E14A3"/>
    <w:rsid w:val="009E37EB"/>
    <w:rsid w:val="009E6214"/>
    <w:rsid w:val="009E6DEC"/>
    <w:rsid w:val="009F15C6"/>
    <w:rsid w:val="009F2430"/>
    <w:rsid w:val="009F4C26"/>
    <w:rsid w:val="00A14513"/>
    <w:rsid w:val="00A20F27"/>
    <w:rsid w:val="00A2787A"/>
    <w:rsid w:val="00A47F47"/>
    <w:rsid w:val="00A54D9A"/>
    <w:rsid w:val="00A63176"/>
    <w:rsid w:val="00A63E42"/>
    <w:rsid w:val="00A65415"/>
    <w:rsid w:val="00A70235"/>
    <w:rsid w:val="00A839E6"/>
    <w:rsid w:val="00AA1FE9"/>
    <w:rsid w:val="00AB1643"/>
    <w:rsid w:val="00AC309E"/>
    <w:rsid w:val="00AD0819"/>
    <w:rsid w:val="00AD5A31"/>
    <w:rsid w:val="00AE4B81"/>
    <w:rsid w:val="00AE7045"/>
    <w:rsid w:val="00AE7449"/>
    <w:rsid w:val="00B10E79"/>
    <w:rsid w:val="00B11C27"/>
    <w:rsid w:val="00B228AB"/>
    <w:rsid w:val="00B24A1A"/>
    <w:rsid w:val="00B4047B"/>
    <w:rsid w:val="00B511FE"/>
    <w:rsid w:val="00B519E1"/>
    <w:rsid w:val="00B52836"/>
    <w:rsid w:val="00B61DFA"/>
    <w:rsid w:val="00B6730C"/>
    <w:rsid w:val="00B7069E"/>
    <w:rsid w:val="00B73586"/>
    <w:rsid w:val="00B75414"/>
    <w:rsid w:val="00B75B65"/>
    <w:rsid w:val="00B83F8E"/>
    <w:rsid w:val="00B87993"/>
    <w:rsid w:val="00B94608"/>
    <w:rsid w:val="00BB0AAD"/>
    <w:rsid w:val="00BD421D"/>
    <w:rsid w:val="00BD7FC7"/>
    <w:rsid w:val="00BE07E4"/>
    <w:rsid w:val="00BE26F1"/>
    <w:rsid w:val="00BE2C8E"/>
    <w:rsid w:val="00BE4458"/>
    <w:rsid w:val="00BF1B0B"/>
    <w:rsid w:val="00C03120"/>
    <w:rsid w:val="00C0367B"/>
    <w:rsid w:val="00C067E3"/>
    <w:rsid w:val="00C13CE3"/>
    <w:rsid w:val="00C311D0"/>
    <w:rsid w:val="00C4006D"/>
    <w:rsid w:val="00C47E38"/>
    <w:rsid w:val="00C530C6"/>
    <w:rsid w:val="00C5393B"/>
    <w:rsid w:val="00C56C13"/>
    <w:rsid w:val="00C56F8E"/>
    <w:rsid w:val="00C57064"/>
    <w:rsid w:val="00C57FDD"/>
    <w:rsid w:val="00C60DBD"/>
    <w:rsid w:val="00C67089"/>
    <w:rsid w:val="00C70820"/>
    <w:rsid w:val="00C729AE"/>
    <w:rsid w:val="00C809CD"/>
    <w:rsid w:val="00C816B7"/>
    <w:rsid w:val="00C81FA7"/>
    <w:rsid w:val="00C848A2"/>
    <w:rsid w:val="00C865BB"/>
    <w:rsid w:val="00C942D3"/>
    <w:rsid w:val="00C948C9"/>
    <w:rsid w:val="00C97AA4"/>
    <w:rsid w:val="00CA36A4"/>
    <w:rsid w:val="00CA55DC"/>
    <w:rsid w:val="00CC1287"/>
    <w:rsid w:val="00CD2436"/>
    <w:rsid w:val="00CD79CA"/>
    <w:rsid w:val="00CE0D37"/>
    <w:rsid w:val="00CE1A83"/>
    <w:rsid w:val="00CF3150"/>
    <w:rsid w:val="00CF53CA"/>
    <w:rsid w:val="00D105A2"/>
    <w:rsid w:val="00D10ADC"/>
    <w:rsid w:val="00D123BF"/>
    <w:rsid w:val="00D13536"/>
    <w:rsid w:val="00D17A67"/>
    <w:rsid w:val="00D26088"/>
    <w:rsid w:val="00D543E7"/>
    <w:rsid w:val="00D61E85"/>
    <w:rsid w:val="00D742D9"/>
    <w:rsid w:val="00D91EA6"/>
    <w:rsid w:val="00D95579"/>
    <w:rsid w:val="00D96709"/>
    <w:rsid w:val="00DA0128"/>
    <w:rsid w:val="00DA1173"/>
    <w:rsid w:val="00DA2BB4"/>
    <w:rsid w:val="00DA77C0"/>
    <w:rsid w:val="00DB0971"/>
    <w:rsid w:val="00DB3942"/>
    <w:rsid w:val="00DB618C"/>
    <w:rsid w:val="00DC0CB5"/>
    <w:rsid w:val="00DC111F"/>
    <w:rsid w:val="00DC1CE1"/>
    <w:rsid w:val="00DC2CDE"/>
    <w:rsid w:val="00DC589F"/>
    <w:rsid w:val="00DC5C03"/>
    <w:rsid w:val="00E02D3F"/>
    <w:rsid w:val="00E128E9"/>
    <w:rsid w:val="00E2275E"/>
    <w:rsid w:val="00E26BFE"/>
    <w:rsid w:val="00E34FCD"/>
    <w:rsid w:val="00E42B8D"/>
    <w:rsid w:val="00E50E89"/>
    <w:rsid w:val="00E60BAC"/>
    <w:rsid w:val="00EA2024"/>
    <w:rsid w:val="00EA6E1E"/>
    <w:rsid w:val="00EE01CC"/>
    <w:rsid w:val="00EE1B84"/>
    <w:rsid w:val="00EE3D96"/>
    <w:rsid w:val="00F021FE"/>
    <w:rsid w:val="00F10420"/>
    <w:rsid w:val="00F13FCD"/>
    <w:rsid w:val="00F24282"/>
    <w:rsid w:val="00F3066B"/>
    <w:rsid w:val="00F31647"/>
    <w:rsid w:val="00F3415E"/>
    <w:rsid w:val="00F35BF6"/>
    <w:rsid w:val="00F3770B"/>
    <w:rsid w:val="00F378A8"/>
    <w:rsid w:val="00F41AFF"/>
    <w:rsid w:val="00F54412"/>
    <w:rsid w:val="00F61D83"/>
    <w:rsid w:val="00F65395"/>
    <w:rsid w:val="00F67462"/>
    <w:rsid w:val="00F67B0E"/>
    <w:rsid w:val="00F67E5B"/>
    <w:rsid w:val="00F73525"/>
    <w:rsid w:val="00F765D4"/>
    <w:rsid w:val="00F802C3"/>
    <w:rsid w:val="00F83F0B"/>
    <w:rsid w:val="00F915CE"/>
    <w:rsid w:val="00FA27A4"/>
    <w:rsid w:val="00FA5BCD"/>
    <w:rsid w:val="00FD2B60"/>
    <w:rsid w:val="00FD5DA5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6184A5"/>
  <w15:docId w15:val="{CA5850AA-AA1D-4EEC-B8F7-98B0613A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10"/>
    <w:next w:val="10"/>
    <w:qFormat/>
    <w:pPr>
      <w:keepNext/>
      <w:spacing w:before="240" w:after="60"/>
      <w:outlineLvl w:val="1"/>
    </w:pPr>
    <w:rPr>
      <w:rFonts w:ascii="Arial" w:hAnsi="Arial"/>
      <w:i/>
      <w:sz w:val="28"/>
      <w:lang w:val="en-GB"/>
    </w:rPr>
  </w:style>
  <w:style w:type="paragraph" w:styleId="3">
    <w:name w:val="heading 3"/>
    <w:basedOn w:val="10"/>
    <w:next w:val="10"/>
    <w:qFormat/>
    <w:pPr>
      <w:keepNext/>
      <w:spacing w:before="240" w:after="60"/>
      <w:outlineLvl w:val="2"/>
    </w:pPr>
    <w:rPr>
      <w:rFonts w:ascii="Arial" w:hAnsi="Arial"/>
      <w:b/>
      <w:sz w:val="28"/>
      <w:lang w:val="en-GB"/>
    </w:rPr>
  </w:style>
  <w:style w:type="paragraph" w:styleId="4">
    <w:name w:val="heading 4"/>
    <w:basedOn w:val="10"/>
    <w:next w:val="10"/>
    <w:qFormat/>
    <w:pPr>
      <w:keepNext/>
      <w:spacing w:before="240" w:after="60"/>
      <w:outlineLvl w:val="3"/>
    </w:pPr>
    <w:rPr>
      <w:rFonts w:ascii="Arial" w:hAnsi="Arial"/>
      <w:b/>
      <w:lang w:val="en-GB"/>
    </w:rPr>
  </w:style>
  <w:style w:type="paragraph" w:styleId="5">
    <w:name w:val="heading 5"/>
    <w:basedOn w:val="10"/>
    <w:next w:val="10"/>
    <w:qFormat/>
    <w:pPr>
      <w:spacing w:before="240" w:after="60"/>
      <w:outlineLvl w:val="4"/>
    </w:pPr>
    <w:rPr>
      <w:rFonts w:ascii="Arial" w:hAnsi="Arial"/>
      <w:b/>
      <w:sz w:val="22"/>
      <w:lang w:val="en-GB"/>
    </w:rPr>
  </w:style>
  <w:style w:type="paragraph" w:styleId="6">
    <w:name w:val="heading 6"/>
    <w:basedOn w:val="10"/>
    <w:next w:val="10"/>
    <w:qFormat/>
    <w:pPr>
      <w:spacing w:before="240" w:after="60"/>
      <w:outlineLvl w:val="5"/>
    </w:pPr>
    <w:rPr>
      <w:b/>
      <w:i/>
      <w:sz w:val="22"/>
      <w:lang w:val="en-GB"/>
    </w:rPr>
  </w:style>
  <w:style w:type="paragraph" w:styleId="7">
    <w:name w:val="heading 7"/>
    <w:basedOn w:val="10"/>
    <w:next w:val="10"/>
    <w:qFormat/>
    <w:pPr>
      <w:spacing w:before="240" w:after="60"/>
      <w:outlineLvl w:val="6"/>
    </w:pPr>
    <w:rPr>
      <w:rFonts w:ascii="Arial" w:hAnsi="Arial"/>
      <w:b/>
      <w:sz w:val="20"/>
      <w:lang w:val="en-GB"/>
    </w:rPr>
  </w:style>
  <w:style w:type="paragraph" w:styleId="8">
    <w:name w:val="heading 8"/>
    <w:basedOn w:val="10"/>
    <w:next w:val="10"/>
    <w:qFormat/>
    <w:pPr>
      <w:spacing w:before="240" w:after="60"/>
      <w:outlineLvl w:val="7"/>
    </w:pPr>
    <w:rPr>
      <w:rFonts w:ascii="Arial" w:hAnsi="Arial"/>
      <w:b/>
      <w:i/>
      <w:sz w:val="20"/>
      <w:lang w:val="en-GB"/>
    </w:rPr>
  </w:style>
  <w:style w:type="paragraph" w:styleId="9">
    <w:name w:val="heading 9"/>
    <w:basedOn w:val="10"/>
    <w:next w:val="10"/>
    <w:qFormat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  <w:sz w:val="24"/>
    </w:rPr>
  </w:style>
  <w:style w:type="character" w:customStyle="1" w:styleId="11">
    <w:name w:val="Основной шрифт абзаца1"/>
  </w:style>
  <w:style w:type="paragraph" w:styleId="a3">
    <w:name w:val="footer"/>
    <w:basedOn w:val="10"/>
    <w:pPr>
      <w:tabs>
        <w:tab w:val="center" w:pos="4320"/>
        <w:tab w:val="right" w:pos="8640"/>
      </w:tabs>
    </w:pPr>
    <w:rPr>
      <w:rFonts w:ascii="Courier New" w:hAnsi="Courier New"/>
      <w:b/>
      <w:sz w:val="28"/>
      <w:lang w:val="en-GB"/>
    </w:rPr>
  </w:style>
  <w:style w:type="character" w:styleId="a4">
    <w:name w:val="page number"/>
    <w:basedOn w:val="11"/>
  </w:style>
  <w:style w:type="paragraph" w:styleId="a5">
    <w:name w:val="header"/>
    <w:basedOn w:val="10"/>
    <w:pPr>
      <w:tabs>
        <w:tab w:val="center" w:pos="4320"/>
        <w:tab w:val="right" w:pos="8640"/>
      </w:tabs>
    </w:pPr>
    <w:rPr>
      <w:rFonts w:ascii="Courier New" w:hAnsi="Courier New"/>
      <w:b/>
      <w:sz w:val="28"/>
      <w:lang w:val="en-GB"/>
    </w:rPr>
  </w:style>
  <w:style w:type="paragraph" w:customStyle="1" w:styleId="12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10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right="-766" w:firstLine="709"/>
      <w:jc w:val="both"/>
    </w:pPr>
    <w:rPr>
      <w:rFonts w:ascii="Bodoni" w:hAnsi="Bodoni"/>
      <w:sz w:val="24"/>
    </w:rPr>
  </w:style>
  <w:style w:type="paragraph" w:styleId="30">
    <w:name w:val="Body Text 3"/>
    <w:basedOn w:val="a"/>
    <w:pPr>
      <w:ind w:right="-766"/>
      <w:jc w:val="both"/>
    </w:pPr>
    <w:rPr>
      <w:color w:val="FF0000"/>
      <w:sz w:val="24"/>
    </w:rPr>
  </w:style>
  <w:style w:type="character" w:customStyle="1" w:styleId="a6">
    <w:name w:val="Основной шрифт"/>
  </w:style>
  <w:style w:type="paragraph" w:customStyle="1" w:styleId="Iauiue">
    <w:name w:val="Iau?iue"/>
    <w:rPr>
      <w:rFonts w:ascii="Arial" w:hAnsi="Arial"/>
      <w:sz w:val="18"/>
    </w:rPr>
  </w:style>
  <w:style w:type="paragraph" w:styleId="a7">
    <w:name w:val="Body Text Indent"/>
    <w:basedOn w:val="a"/>
    <w:pPr>
      <w:ind w:firstLine="684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pPr>
      <w:keepNext/>
      <w:autoSpaceDE w:val="0"/>
      <w:autoSpaceDN w:val="0"/>
      <w:ind w:right="-426"/>
      <w:outlineLvl w:val="1"/>
    </w:pPr>
    <w:rPr>
      <w:sz w:val="24"/>
      <w:szCs w:val="24"/>
    </w:rPr>
  </w:style>
  <w:style w:type="paragraph" w:customStyle="1" w:styleId="ConsNonformat">
    <w:name w:val="ConsNonformat"/>
    <w:uiPriority w:val="99"/>
    <w:rsid w:val="006E56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D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E0D37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83DA1"/>
    <w:rPr>
      <w:b/>
      <w:bCs/>
    </w:rPr>
  </w:style>
  <w:style w:type="character" w:styleId="ab">
    <w:name w:val="Hyperlink"/>
    <w:uiPriority w:val="99"/>
    <w:rsid w:val="008276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D4A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D4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D4AE3"/>
    <w:rPr>
      <w:rFonts w:ascii="Courier New" w:hAnsi="Courier New" w:cs="Courier New"/>
    </w:rPr>
  </w:style>
  <w:style w:type="paragraph" w:styleId="ad">
    <w:name w:val="No Spacing"/>
    <w:uiPriority w:val="1"/>
    <w:qFormat/>
    <w:rsid w:val="00DA11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0D8C-43D2-43AC-8839-8709038E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0142-7-01-И.</vt:lpstr>
    </vt:vector>
  </TitlesOfParts>
  <Company>РГ Лизинг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0142-7-01-И.</dc:title>
  <dc:creator>Толстокоров Евгений Николаевич</dc:creator>
  <cp:lastModifiedBy>SysAd</cp:lastModifiedBy>
  <cp:revision>33</cp:revision>
  <cp:lastPrinted>2017-03-22T05:19:00Z</cp:lastPrinted>
  <dcterms:created xsi:type="dcterms:W3CDTF">2018-06-25T03:05:00Z</dcterms:created>
  <dcterms:modified xsi:type="dcterms:W3CDTF">2022-03-14T05:30:00Z</dcterms:modified>
</cp:coreProperties>
</file>